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5" w:rsidRPr="003321B5" w:rsidRDefault="003321B5" w:rsidP="003321B5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321B5">
        <w:rPr>
          <w:rFonts w:ascii="Times New Roman" w:hAnsi="Times New Roman"/>
          <w:b/>
          <w:sz w:val="28"/>
          <w:szCs w:val="28"/>
        </w:rPr>
        <w:t>Требования к образовательной программе объединения по интересам базового уровня учреждения дополнительного образования детей и молодежи</w:t>
      </w:r>
    </w:p>
    <w:p w:rsidR="003321B5" w:rsidRPr="003321B5" w:rsidRDefault="003321B5" w:rsidP="003321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 xml:space="preserve">В соответствии с Кодексом Республики Беларусь об образовании программа объединения по интересам  базового уровня разрабатывается учреждением образования, </w:t>
      </w:r>
      <w:bookmarkStart w:id="0" w:name="_GoBack"/>
      <w:bookmarkEnd w:id="0"/>
      <w:r w:rsidRPr="003321B5">
        <w:rPr>
          <w:rFonts w:ascii="Times New Roman" w:hAnsi="Times New Roman"/>
          <w:sz w:val="28"/>
          <w:szCs w:val="28"/>
        </w:rPr>
        <w:t>реализующим образовательную программу дополнительного образования детей и молодежи на основе типовой программы. Утверждается руководителем учреждения как программа с базовым уровнем изучения образовательной области, темы, учебного предмета или учебной дисциплины.</w:t>
      </w:r>
    </w:p>
    <w:p w:rsidR="003321B5" w:rsidRPr="003321B5" w:rsidRDefault="003321B5" w:rsidP="003321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Программа объединения по интересам базового уровня определяет: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1B5">
        <w:rPr>
          <w:rFonts w:ascii="Times New Roman" w:hAnsi="Times New Roman"/>
          <w:i/>
          <w:sz w:val="28"/>
          <w:szCs w:val="28"/>
        </w:rPr>
        <w:t>цели и задачи</w:t>
      </w:r>
      <w:r w:rsidRPr="003321B5">
        <w:rPr>
          <w:rFonts w:ascii="Times New Roman" w:hAnsi="Times New Roman"/>
          <w:sz w:val="28"/>
          <w:szCs w:val="28"/>
        </w:rPr>
        <w:t xml:space="preserve"> изучения содержания образовательных областей, тем, учебных предметов, учебных дисциплин соответствующего </w:t>
      </w:r>
      <w:r w:rsidRPr="003321B5">
        <w:rPr>
          <w:rFonts w:ascii="Times New Roman" w:hAnsi="Times New Roman"/>
          <w:i/>
          <w:sz w:val="28"/>
          <w:szCs w:val="28"/>
        </w:rPr>
        <w:t>профиля</w:t>
      </w:r>
      <w:r w:rsidRPr="003321B5">
        <w:rPr>
          <w:rFonts w:ascii="Times New Roman" w:hAnsi="Times New Roman"/>
          <w:sz w:val="28"/>
          <w:szCs w:val="28"/>
        </w:rPr>
        <w:t xml:space="preserve"> (технического, спортивно-технического, туристско-краеведческого, эколого-биологического, физкультурно-спортивного, художественного социально-экономического, социально-педагогического, культурно-досугового, военно-патриотического, естественно-математического, общественно-гуманитарного или иным определяемым положением об учреждении дополнительного образования детей и молодежи);</w:t>
      </w:r>
      <w:proofErr w:type="gramEnd"/>
    </w:p>
    <w:p w:rsidR="003321B5" w:rsidRPr="003321B5" w:rsidRDefault="003321B5" w:rsidP="003321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уровень изучения (базовый);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срок реализации программы;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время, отведенное на изучение тем, учебных предметов или учебных дисциплин;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виды занятий;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формы и методы обучения и воспитания при реализации программы.</w:t>
      </w:r>
    </w:p>
    <w:p w:rsidR="003321B5" w:rsidRPr="003321B5" w:rsidRDefault="003321B5" w:rsidP="003321B5">
      <w:pPr>
        <w:ind w:firstLine="567"/>
        <w:jc w:val="both"/>
        <w:rPr>
          <w:sz w:val="28"/>
          <w:szCs w:val="28"/>
          <w:lang w:val="ru-RU"/>
        </w:rPr>
      </w:pPr>
      <w:r w:rsidRPr="003321B5">
        <w:rPr>
          <w:sz w:val="28"/>
          <w:szCs w:val="28"/>
          <w:lang w:val="ru-RU"/>
        </w:rPr>
        <w:t xml:space="preserve">Содержание образовательной программы должно быть ориентировано </w:t>
      </w:r>
      <w:proofErr w:type="gramStart"/>
      <w:r w:rsidRPr="003321B5">
        <w:rPr>
          <w:sz w:val="28"/>
          <w:szCs w:val="28"/>
          <w:lang w:val="ru-RU"/>
        </w:rPr>
        <w:t>на</w:t>
      </w:r>
      <w:proofErr w:type="gramEnd"/>
      <w:r w:rsidRPr="003321B5">
        <w:rPr>
          <w:sz w:val="28"/>
          <w:szCs w:val="28"/>
          <w:lang w:val="ru-RU"/>
        </w:rPr>
        <w:t>: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создания условий для развития личности ребенка;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расширение и углубление знаний, умений и навыков по выбранному профилю деятельности;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активизацию процесса саморазвития личности;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развитие мотивации личности к познанию и творчеству;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обеспечение эмоционального благополучия ребенка;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приобщение учащегося к общечеловеческим ценностям;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системе мировой и отечественной культуре;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интеллектуальное и духовное развитие личности ребенка;</w:t>
      </w:r>
    </w:p>
    <w:p w:rsidR="003321B5" w:rsidRPr="003321B5" w:rsidRDefault="003321B5" w:rsidP="003321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укрепление психического и физического здоровья.</w:t>
      </w:r>
    </w:p>
    <w:p w:rsidR="003321B5" w:rsidRPr="003321B5" w:rsidRDefault="003321B5" w:rsidP="003321B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Рекомендуем при разработке программ объединений по интересам учитывать:</w:t>
      </w:r>
    </w:p>
    <w:p w:rsidR="003321B5" w:rsidRPr="003321B5" w:rsidRDefault="003321B5" w:rsidP="003321B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 xml:space="preserve">Нормативно-правовые документы государства и отрасли в сфере дополнительного образования детей и молодежи </w:t>
      </w:r>
      <w:r w:rsidRPr="003321B5">
        <w:rPr>
          <w:rFonts w:ascii="Times New Roman" w:hAnsi="Times New Roman"/>
          <w:sz w:val="28"/>
          <w:szCs w:val="28"/>
          <w:u w:val="single"/>
        </w:rPr>
        <w:t>(</w:t>
      </w:r>
      <w:r w:rsidRPr="003321B5">
        <w:rPr>
          <w:rFonts w:ascii="Times New Roman" w:hAnsi="Times New Roman"/>
          <w:sz w:val="28"/>
          <w:szCs w:val="28"/>
        </w:rPr>
        <w:t>Кодекс Республики Беларусь об образовании, государственные и  республиканские программы в сфере молодежной политики, инструктивно-методические письма Министерства образования по идеологической воспитательной работе, по организации дополнительного образования детей и молодежи и т.п.).</w:t>
      </w:r>
    </w:p>
    <w:p w:rsidR="003321B5" w:rsidRPr="003321B5" w:rsidRDefault="003321B5" w:rsidP="003321B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 xml:space="preserve">Программа является стратегическим документом, отвечающим таким требованиям, как актуальность (отражает стратегию образования); </w:t>
      </w:r>
      <w:proofErr w:type="spellStart"/>
      <w:r w:rsidRPr="003321B5">
        <w:rPr>
          <w:rFonts w:ascii="Times New Roman" w:hAnsi="Times New Roman"/>
          <w:sz w:val="28"/>
          <w:szCs w:val="28"/>
        </w:rPr>
        <w:t>прогностичность</w:t>
      </w:r>
      <w:proofErr w:type="spellEnd"/>
      <w:r w:rsidRPr="003321B5">
        <w:rPr>
          <w:rFonts w:ascii="Times New Roman" w:hAnsi="Times New Roman"/>
          <w:sz w:val="28"/>
          <w:szCs w:val="28"/>
        </w:rPr>
        <w:t xml:space="preserve">; рациональность (способствует достижению цели в конкретных условиях, на основе имеющихся ресурсов); реалистичность; целостность и последовательность; контролируемость и </w:t>
      </w:r>
      <w:proofErr w:type="spellStart"/>
      <w:r w:rsidRPr="003321B5">
        <w:rPr>
          <w:rFonts w:ascii="Times New Roman" w:hAnsi="Times New Roman"/>
          <w:sz w:val="28"/>
          <w:szCs w:val="28"/>
        </w:rPr>
        <w:t>корректируемость</w:t>
      </w:r>
      <w:proofErr w:type="spellEnd"/>
      <w:r w:rsidRPr="003321B5">
        <w:rPr>
          <w:rFonts w:ascii="Times New Roman" w:hAnsi="Times New Roman"/>
          <w:sz w:val="28"/>
          <w:szCs w:val="28"/>
        </w:rPr>
        <w:t>.</w:t>
      </w:r>
    </w:p>
    <w:p w:rsidR="003321B5" w:rsidRPr="003321B5" w:rsidRDefault="003321B5" w:rsidP="003321B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lastRenderedPageBreak/>
        <w:t>Программа должна учитывать последние достижения педагогической науки и практики; современные требования к образовательному процессу в учреждениях дополнительного образования детей и молодежи; особенности организации и планирования идеологической и воспитательной работы в учреждениях образования.</w:t>
      </w:r>
    </w:p>
    <w:p w:rsidR="003321B5" w:rsidRPr="003321B5" w:rsidRDefault="003321B5" w:rsidP="003321B5">
      <w:pPr>
        <w:rPr>
          <w:b/>
          <w:sz w:val="28"/>
          <w:szCs w:val="28"/>
          <w:u w:val="single"/>
        </w:rPr>
      </w:pPr>
      <w:proofErr w:type="spellStart"/>
      <w:r w:rsidRPr="003321B5">
        <w:rPr>
          <w:b/>
          <w:sz w:val="28"/>
          <w:szCs w:val="28"/>
          <w:u w:val="single"/>
        </w:rPr>
        <w:t>Примерная</w:t>
      </w:r>
      <w:proofErr w:type="spellEnd"/>
      <w:r w:rsidRPr="003321B5">
        <w:rPr>
          <w:b/>
          <w:sz w:val="28"/>
          <w:szCs w:val="28"/>
          <w:u w:val="single"/>
        </w:rPr>
        <w:t xml:space="preserve"> </w:t>
      </w:r>
      <w:proofErr w:type="spellStart"/>
      <w:r w:rsidRPr="003321B5">
        <w:rPr>
          <w:b/>
          <w:sz w:val="28"/>
          <w:szCs w:val="28"/>
          <w:u w:val="single"/>
        </w:rPr>
        <w:t>структура</w:t>
      </w:r>
      <w:proofErr w:type="spellEnd"/>
      <w:r w:rsidRPr="003321B5">
        <w:rPr>
          <w:b/>
          <w:sz w:val="28"/>
          <w:szCs w:val="28"/>
          <w:u w:val="single"/>
        </w:rPr>
        <w:t xml:space="preserve"> </w:t>
      </w:r>
      <w:proofErr w:type="spellStart"/>
      <w:r w:rsidRPr="003321B5">
        <w:rPr>
          <w:b/>
          <w:sz w:val="28"/>
          <w:szCs w:val="28"/>
          <w:u w:val="single"/>
        </w:rPr>
        <w:t>образовательной</w:t>
      </w:r>
      <w:proofErr w:type="spellEnd"/>
      <w:r w:rsidRPr="003321B5">
        <w:rPr>
          <w:b/>
          <w:sz w:val="28"/>
          <w:szCs w:val="28"/>
          <w:u w:val="single"/>
        </w:rPr>
        <w:t xml:space="preserve"> </w:t>
      </w:r>
      <w:proofErr w:type="spellStart"/>
      <w:r w:rsidRPr="003321B5">
        <w:rPr>
          <w:b/>
          <w:sz w:val="28"/>
          <w:szCs w:val="28"/>
          <w:u w:val="single"/>
        </w:rPr>
        <w:t>программы</w:t>
      </w:r>
      <w:proofErr w:type="spellEnd"/>
    </w:p>
    <w:p w:rsidR="003321B5" w:rsidRPr="003321B5" w:rsidRDefault="003321B5" w:rsidP="003321B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  <w:u w:val="single"/>
        </w:rPr>
        <w:t>Титульный лист</w:t>
      </w:r>
      <w:r w:rsidRPr="003321B5">
        <w:rPr>
          <w:rFonts w:ascii="Times New Roman" w:hAnsi="Times New Roman"/>
          <w:sz w:val="28"/>
          <w:szCs w:val="28"/>
        </w:rPr>
        <w:t xml:space="preserve"> (содержит следующие данные: название и подчинение учреждения; кем и когда утверждена программа; полное название программы; срок реализации; возраст детей, на который рассчитана программа; </w:t>
      </w:r>
      <w:proofErr w:type="spellStart"/>
      <w:r w:rsidRPr="003321B5">
        <w:rPr>
          <w:rFonts w:ascii="Times New Roman" w:hAnsi="Times New Roman"/>
          <w:sz w:val="28"/>
          <w:szCs w:val="28"/>
        </w:rPr>
        <w:t>ф.и.о.</w:t>
      </w:r>
      <w:proofErr w:type="spellEnd"/>
      <w:r w:rsidRPr="003321B5">
        <w:rPr>
          <w:rFonts w:ascii="Times New Roman" w:hAnsi="Times New Roman"/>
          <w:sz w:val="28"/>
          <w:szCs w:val="28"/>
        </w:rPr>
        <w:t>, должность разработчика программы; место и год её создания).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  <w:u w:val="single"/>
        </w:rPr>
        <w:t>1. Пояснительная записка</w:t>
      </w:r>
      <w:r w:rsidRPr="003321B5">
        <w:rPr>
          <w:rFonts w:ascii="Times New Roman" w:hAnsi="Times New Roman"/>
          <w:sz w:val="28"/>
          <w:szCs w:val="28"/>
        </w:rPr>
        <w:t xml:space="preserve"> (в ней представляются: концептуальные подходы к разработке и обоснование данного вида творчества для развития ребенка, изложение собственных взглядов на работу с детьми).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  <w:u w:val="single"/>
        </w:rPr>
        <w:t>Цели и задачи программы</w:t>
      </w:r>
      <w:r w:rsidRPr="003321B5">
        <w:rPr>
          <w:rFonts w:ascii="Times New Roman" w:hAnsi="Times New Roman"/>
          <w:sz w:val="28"/>
          <w:szCs w:val="28"/>
        </w:rPr>
        <w:t xml:space="preserve"> (цель – идеальный конечный результат деятельности, степень ее достижения можно проверить; задачи – пути достижения цели в обучении, развитии, воспитании).</w:t>
      </w:r>
    </w:p>
    <w:p w:rsidR="003321B5" w:rsidRPr="003321B5" w:rsidRDefault="003321B5" w:rsidP="003321B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2. </w:t>
      </w:r>
      <w:r w:rsidRPr="003321B5">
        <w:rPr>
          <w:rFonts w:ascii="Times New Roman" w:hAnsi="Times New Roman"/>
          <w:sz w:val="28"/>
          <w:szCs w:val="28"/>
          <w:u w:val="single"/>
        </w:rPr>
        <w:t>Учебно-тематический план</w:t>
      </w:r>
      <w:r w:rsidRPr="003321B5">
        <w:rPr>
          <w:rFonts w:ascii="Times New Roman" w:hAnsi="Times New Roman"/>
          <w:sz w:val="28"/>
          <w:szCs w:val="28"/>
        </w:rPr>
        <w:t xml:space="preserve"> (представляется на каждый год обучения).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3321B5" w:rsidRPr="003321B5" w:rsidTr="003321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B5" w:rsidRPr="003321B5" w:rsidRDefault="003321B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321B5">
              <w:rPr>
                <w:sz w:val="28"/>
                <w:szCs w:val="28"/>
              </w:rPr>
              <w:t>№ 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B5" w:rsidRPr="003321B5" w:rsidRDefault="003321B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321B5">
              <w:rPr>
                <w:sz w:val="28"/>
                <w:szCs w:val="28"/>
              </w:rPr>
              <w:t>Наименование</w:t>
            </w:r>
            <w:proofErr w:type="spellEnd"/>
            <w:r w:rsidRPr="003321B5">
              <w:rPr>
                <w:sz w:val="28"/>
                <w:szCs w:val="28"/>
              </w:rPr>
              <w:t xml:space="preserve"> </w:t>
            </w:r>
            <w:proofErr w:type="spellStart"/>
            <w:r w:rsidRPr="003321B5">
              <w:rPr>
                <w:sz w:val="28"/>
                <w:szCs w:val="28"/>
              </w:rPr>
              <w:t>раздела</w:t>
            </w:r>
            <w:proofErr w:type="spellEnd"/>
            <w:r w:rsidRPr="003321B5">
              <w:rPr>
                <w:sz w:val="28"/>
                <w:szCs w:val="28"/>
              </w:rPr>
              <w:t xml:space="preserve">, </w:t>
            </w:r>
            <w:proofErr w:type="spellStart"/>
            <w:r w:rsidRPr="003321B5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B5" w:rsidRPr="003321B5" w:rsidRDefault="003321B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321B5">
              <w:rPr>
                <w:sz w:val="28"/>
                <w:szCs w:val="28"/>
              </w:rPr>
              <w:t>Количество</w:t>
            </w:r>
            <w:proofErr w:type="spellEnd"/>
            <w:r w:rsidRPr="003321B5">
              <w:rPr>
                <w:sz w:val="28"/>
                <w:szCs w:val="28"/>
              </w:rPr>
              <w:t xml:space="preserve"> </w:t>
            </w:r>
            <w:proofErr w:type="spellStart"/>
            <w:r w:rsidRPr="003321B5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3321B5" w:rsidRPr="003321B5" w:rsidTr="003321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5" w:rsidRPr="003321B5" w:rsidRDefault="003321B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5" w:rsidRPr="003321B5" w:rsidRDefault="003321B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B5" w:rsidRPr="003321B5" w:rsidRDefault="003321B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321B5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B5" w:rsidRPr="003321B5" w:rsidRDefault="003321B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321B5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B5" w:rsidRPr="003321B5" w:rsidRDefault="003321B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321B5">
              <w:rPr>
                <w:sz w:val="28"/>
                <w:szCs w:val="28"/>
              </w:rPr>
              <w:t>практика</w:t>
            </w:r>
            <w:proofErr w:type="spellEnd"/>
          </w:p>
        </w:tc>
      </w:tr>
      <w:tr w:rsidR="003321B5" w:rsidRPr="003321B5" w:rsidTr="003321B5">
        <w:trPr>
          <w:trHeight w:val="12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B5" w:rsidRPr="003321B5" w:rsidRDefault="003321B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321B5">
              <w:rPr>
                <w:sz w:val="28"/>
                <w:szCs w:val="28"/>
              </w:rPr>
              <w:t>ИТОГО</w:t>
            </w:r>
          </w:p>
        </w:tc>
      </w:tr>
    </w:tbl>
    <w:p w:rsidR="003321B5" w:rsidRPr="003321B5" w:rsidRDefault="003321B5" w:rsidP="003321B5">
      <w:pPr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3321B5" w:rsidRPr="003321B5" w:rsidRDefault="003321B5" w:rsidP="003321B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  <w:u w:val="single"/>
        </w:rPr>
        <w:t>3. Содержание программы.</w:t>
      </w:r>
      <w:r w:rsidRPr="003321B5">
        <w:rPr>
          <w:rFonts w:ascii="Times New Roman" w:hAnsi="Times New Roman"/>
          <w:sz w:val="28"/>
          <w:szCs w:val="28"/>
        </w:rPr>
        <w:t xml:space="preserve"> Описание теоретической и практической части учебных занятий без подробной расшифровки.</w:t>
      </w:r>
    </w:p>
    <w:p w:rsidR="003321B5" w:rsidRPr="003321B5" w:rsidRDefault="003321B5" w:rsidP="003321B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  <w:u w:val="single"/>
        </w:rPr>
        <w:t>4. Методическое обеспечение программы</w:t>
      </w:r>
      <w:r w:rsidRPr="003321B5">
        <w:rPr>
          <w:rFonts w:ascii="Times New Roman" w:hAnsi="Times New Roman"/>
          <w:sz w:val="28"/>
          <w:szCs w:val="28"/>
        </w:rPr>
        <w:t xml:space="preserve"> (педагогические технологии и методики работы с детьми, включающие три взаимосвязанных направления – обучение, воспитание и развитие; методы диагностики освоения программы и личностного развития обучающихся).</w:t>
      </w:r>
    </w:p>
    <w:p w:rsidR="003321B5" w:rsidRPr="003321B5" w:rsidRDefault="003321B5" w:rsidP="003321B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  <w:u w:val="single"/>
        </w:rPr>
        <w:t>5. Предполагаемый результат</w:t>
      </w:r>
      <w:r w:rsidRPr="003321B5">
        <w:rPr>
          <w:rFonts w:ascii="Times New Roman" w:hAnsi="Times New Roman"/>
          <w:sz w:val="28"/>
          <w:szCs w:val="28"/>
        </w:rPr>
        <w:t xml:space="preserve"> (что должен знать и уметь обучающийся по завершении учебного года).</w:t>
      </w:r>
    </w:p>
    <w:p w:rsidR="003321B5" w:rsidRPr="003321B5" w:rsidRDefault="003321B5" w:rsidP="003321B5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  <w:u w:val="single"/>
        </w:rPr>
        <w:t>6. Список литературы</w:t>
      </w:r>
      <w:r w:rsidRPr="003321B5">
        <w:rPr>
          <w:rFonts w:ascii="Times New Roman" w:hAnsi="Times New Roman"/>
          <w:sz w:val="28"/>
          <w:szCs w:val="28"/>
        </w:rPr>
        <w:t xml:space="preserve"> (для педагога, для учащихся).</w:t>
      </w:r>
    </w:p>
    <w:p w:rsidR="003321B5" w:rsidRPr="003321B5" w:rsidRDefault="003321B5" w:rsidP="003321B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321B5" w:rsidRPr="003321B5" w:rsidRDefault="003321B5" w:rsidP="003321B5">
      <w:pPr>
        <w:jc w:val="both"/>
        <w:rPr>
          <w:sz w:val="28"/>
          <w:szCs w:val="28"/>
          <w:u w:val="single"/>
          <w:lang w:val="ru-RU"/>
        </w:rPr>
      </w:pPr>
      <w:r w:rsidRPr="003321B5">
        <w:rPr>
          <w:sz w:val="28"/>
          <w:szCs w:val="28"/>
          <w:u w:val="single"/>
          <w:lang w:val="ru-RU"/>
        </w:rPr>
        <w:t>Порядок утверждения образовательной программы объединения по интересам может быть следующим:</w:t>
      </w:r>
    </w:p>
    <w:p w:rsidR="003321B5" w:rsidRPr="003321B5" w:rsidRDefault="003321B5" w:rsidP="003321B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Внутреннее и внешнее рецензирование</w:t>
      </w:r>
      <w:r w:rsidRPr="003321B5">
        <w:rPr>
          <w:rFonts w:ascii="Times New Roman" w:hAnsi="Times New Roman"/>
          <w:sz w:val="28"/>
          <w:szCs w:val="28"/>
          <w:lang w:val="be-BY"/>
        </w:rPr>
        <w:t> </w:t>
      </w:r>
      <w:r w:rsidRPr="003321B5">
        <w:rPr>
          <w:rFonts w:ascii="Times New Roman" w:hAnsi="Times New Roman"/>
          <w:sz w:val="28"/>
          <w:szCs w:val="28"/>
        </w:rPr>
        <w:t>— анализ качества документа, его соответствие уставу учреждения, действующим нормативно-правовым документам в сфере образования. Составление «внешней» рецензии предполагает оценку «профильного» содержания  и методики учебной деятельности специалистами в данной области.</w:t>
      </w:r>
    </w:p>
    <w:p w:rsidR="003321B5" w:rsidRPr="003321B5" w:rsidRDefault="003321B5" w:rsidP="003321B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Обсуждение программы на методическом (педагогическом) совете учреждения. Решение заносится в протокол методического (педагогического) совета.</w:t>
      </w:r>
    </w:p>
    <w:p w:rsidR="003321B5" w:rsidRPr="003321B5" w:rsidRDefault="003321B5" w:rsidP="003321B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1B5">
        <w:rPr>
          <w:rFonts w:ascii="Times New Roman" w:hAnsi="Times New Roman"/>
          <w:sz w:val="28"/>
          <w:szCs w:val="28"/>
        </w:rPr>
        <w:t>Утверждение программы приказом директора учреждения на основании решения методического (педагогического) совета.</w:t>
      </w:r>
    </w:p>
    <w:p w:rsidR="009B433C" w:rsidRPr="003321B5" w:rsidRDefault="009B433C">
      <w:pPr>
        <w:rPr>
          <w:sz w:val="28"/>
          <w:szCs w:val="28"/>
          <w:lang w:val="ru-RU"/>
        </w:rPr>
      </w:pPr>
    </w:p>
    <w:sectPr w:rsidR="009B433C" w:rsidRPr="003321B5" w:rsidSect="003321B5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6EB"/>
    <w:multiLevelType w:val="hybridMultilevel"/>
    <w:tmpl w:val="865046D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CEB21A0"/>
    <w:multiLevelType w:val="hybridMultilevel"/>
    <w:tmpl w:val="4DB8EC06"/>
    <w:lvl w:ilvl="0" w:tplc="C9D0C2D8">
      <w:start w:val="1"/>
      <w:numFmt w:val="decimal"/>
      <w:suff w:val="space"/>
      <w:lvlText w:val="%1."/>
      <w:lvlJc w:val="left"/>
      <w:pPr>
        <w:ind w:left="1644" w:hanging="1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127E27"/>
    <w:multiLevelType w:val="hybridMultilevel"/>
    <w:tmpl w:val="DAF0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34E9F"/>
    <w:multiLevelType w:val="hybridMultilevel"/>
    <w:tmpl w:val="048CA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0777A"/>
    <w:multiLevelType w:val="hybridMultilevel"/>
    <w:tmpl w:val="B760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9"/>
    <w:rsid w:val="003321B5"/>
    <w:rsid w:val="00931759"/>
    <w:rsid w:val="009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</cp:revision>
  <cp:lastPrinted>2014-03-11T13:55:00Z</cp:lastPrinted>
  <dcterms:created xsi:type="dcterms:W3CDTF">2014-03-11T13:53:00Z</dcterms:created>
  <dcterms:modified xsi:type="dcterms:W3CDTF">2014-03-11T14:00:00Z</dcterms:modified>
</cp:coreProperties>
</file>