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240" w:afterAutospacing="0"/>
        <w:jc w:val="center"/>
        <w:rPr>
          <w:b/>
          <w:color w:val="4F4F4F"/>
          <w:sz w:val="36"/>
          <w:szCs w:val="36"/>
        </w:rPr>
      </w:pPr>
      <w:r>
        <w:rPr>
          <w:b/>
          <w:bCs/>
          <w:color w:val="4F4F4F"/>
          <w:sz w:val="36"/>
          <w:szCs w:val="36"/>
        </w:rPr>
        <w:t>Коклюш. Профилактика.</w:t>
      </w: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8"/>
          <w:szCs w:val="28"/>
        </w:rPr>
      </w:pPr>
      <w:r>
        <w:rPr>
          <w:b/>
          <w:bCs/>
          <w:color w:val="4F4F4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153035</wp:posOffset>
            </wp:positionV>
            <wp:extent cx="2152650" cy="1571625"/>
            <wp:effectExtent l="19050" t="0" r="0" b="0"/>
            <wp:wrapSquare wrapText="bothSides"/>
            <wp:docPr id="3" name="Рисунок 4" descr="https://84.gostreamcdn.net/uploads/images/news/745x500-bebeklerde-oksuruk-icin-vicks-kullan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https://84.gostreamcdn.net/uploads/images/news/745x500-bebeklerde-oksuruk-icin-vicks-kullani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4F4F4F"/>
          <w:sz w:val="28"/>
          <w:szCs w:val="28"/>
        </w:rPr>
        <w:t>Коклюш</w:t>
      </w:r>
      <w:r>
        <w:rPr>
          <w:color w:val="4F4F4F"/>
          <w:sz w:val="28"/>
          <w:szCs w:val="28"/>
        </w:rPr>
        <w:t xml:space="preserve"> - это инфекционное заболевание дыхательных путей, которое вызывается бактериями, именуемыми Бордетелла пертуссис. </w:t>
      </w:r>
      <w:r>
        <w:rPr>
          <w:color w:val="373737"/>
          <w:sz w:val="28"/>
          <w:szCs w:val="28"/>
        </w:rPr>
        <w:t>Отличительный признак болезни – мучительный спазматический кашель.</w:t>
      </w: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8"/>
          <w:szCs w:val="28"/>
        </w:rPr>
      </w:pPr>
      <w:r>
        <w:rPr>
          <w:bCs/>
          <w:color w:val="4F4F4F"/>
          <w:sz w:val="28"/>
          <w:szCs w:val="28"/>
        </w:rPr>
        <w:t>Источником заражения</w:t>
      </w:r>
      <w:r>
        <w:rPr>
          <w:color w:val="4F4F4F"/>
          <w:sz w:val="28"/>
          <w:szCs w:val="28"/>
        </w:rPr>
        <w:t> для окружающих может быть только больной</w:t>
      </w:r>
      <w:r>
        <w:rPr>
          <w:bCs/>
          <w:color w:val="4F4F4F"/>
          <w:sz w:val="28"/>
          <w:szCs w:val="28"/>
        </w:rPr>
        <w:t xml:space="preserve"> человек</w:t>
      </w:r>
      <w:r>
        <w:rPr>
          <w:color w:val="4F4F4F"/>
          <w:sz w:val="28"/>
          <w:szCs w:val="28"/>
        </w:rPr>
        <w:t xml:space="preserve"> . </w:t>
      </w:r>
      <w:r>
        <w:rPr>
          <w:bCs/>
          <w:color w:val="4F4F4F"/>
          <w:sz w:val="28"/>
          <w:szCs w:val="28"/>
        </w:rPr>
        <w:t>Путь передачи инфекции</w:t>
      </w:r>
      <w:r>
        <w:rPr>
          <w:color w:val="4F4F4F"/>
          <w:sz w:val="28"/>
          <w:szCs w:val="28"/>
        </w:rPr>
        <w:t xml:space="preserve"> – воздушно-капельный, обильное выделение возбудителя в окружающую среду происходит при чихании и кашле. </w:t>
      </w:r>
      <w:r>
        <w:rPr>
          <w:color w:val="373737"/>
          <w:sz w:val="28"/>
          <w:szCs w:val="28"/>
        </w:rPr>
        <w:t>Особенностью коклюша является высокая восприимчивость к нему детей, начиная с первых дней жизни.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73737"/>
          <w:sz w:val="28"/>
          <w:szCs w:val="28"/>
          <w:lang w:eastAsia="ru-RU"/>
        </w:rPr>
        <w:t>С момента контакта с больным коклюшем до появления симптомов болезни проходит </w:t>
      </w:r>
      <w:r>
        <w:rPr>
          <w:rFonts w:ascii="Times New Roman" w:hAnsi="Times New Roman" w:eastAsia="Times New Roman" w:cs="Times New Roman"/>
          <w:color w:val="373737"/>
          <w:sz w:val="28"/>
          <w:szCs w:val="28"/>
          <w:lang w:eastAsia="ru-RU"/>
        </w:rPr>
        <w:t xml:space="preserve">от 2 до 15 дней. </w:t>
      </w:r>
      <w:r>
        <w:rPr>
          <w:rFonts w:ascii="Times New Roman" w:hAnsi="Times New Roman" w:eastAsia="Times New Roman" w:cs="Times New Roman"/>
          <w:iCs/>
          <w:color w:val="373737"/>
          <w:sz w:val="28"/>
          <w:szCs w:val="28"/>
          <w:lang w:eastAsia="ru-RU"/>
        </w:rPr>
        <w:t>Типичным п</w:t>
      </w:r>
      <w:bookmarkStart w:id="0" w:name="_GoBack"/>
      <w:bookmarkEnd w:id="0"/>
      <w:r>
        <w:rPr>
          <w:rFonts w:ascii="Times New Roman" w:hAnsi="Times New Roman" w:eastAsia="Times New Roman" w:cs="Times New Roman"/>
          <w:iCs/>
          <w:color w:val="373737"/>
          <w:sz w:val="28"/>
          <w:szCs w:val="28"/>
          <w:lang w:eastAsia="ru-RU"/>
        </w:rPr>
        <w:t>ризнаком коклюша является</w:t>
      </w:r>
      <w:r>
        <w:rPr>
          <w:rFonts w:ascii="Times New Roman" w:hAnsi="Times New Roman" w:eastAsia="Times New Roman" w:cs="Times New Roman"/>
          <w:i/>
          <w:iCs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73737"/>
          <w:sz w:val="28"/>
          <w:szCs w:val="28"/>
          <w:lang w:eastAsia="ru-RU"/>
        </w:rPr>
        <w:t xml:space="preserve">упорный усиливающийся кашель, постепенно переходящий в приступы спазматического кашля с судорожным вдохом, сопровождающимся свистящим протяжным звуком. Приступы кашля усиливаются ночью и заканчиваются выделением небольшого количества вязкой мокроты, иногда рвотой. </w:t>
      </w:r>
      <w:r>
        <w:rPr>
          <w:rFonts w:ascii="Times New Roman" w:hAnsi="Times New Roman" w:cs="Times New Roman"/>
          <w:color w:val="4F4F4F"/>
          <w:sz w:val="28"/>
          <w:szCs w:val="28"/>
        </w:rPr>
        <w:t xml:space="preserve">Процесс выздоровления затягивается на несколько месяцев. </w:t>
      </w:r>
      <w:r>
        <w:rPr>
          <w:rFonts w:ascii="Times New Roman" w:hAnsi="Times New Roman" w:eastAsia="Times New Roman" w:cs="Times New Roman"/>
          <w:color w:val="373737"/>
          <w:sz w:val="28"/>
          <w:szCs w:val="28"/>
          <w:lang w:eastAsia="ru-RU"/>
        </w:rPr>
        <w:t>Коклюш нередко осложняется бронхитом, отитом, пневмонией. После перенесенного коклюша в течение нескольких месяцев приступы кашля могут возвращаться, особенно во время простудных заболеваний или при физической нагрузке.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17780</wp:posOffset>
            </wp:positionV>
            <wp:extent cx="2457450" cy="1352550"/>
            <wp:effectExtent l="19050" t="0" r="0" b="0"/>
            <wp:wrapSquare wrapText="bothSides"/>
            <wp:docPr id="6" name="Рисунок 7" descr="https://pechen.org/wp-content/uploads/2017/10/podgotovka_k_akds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https://pechen.org/wp-content/uploads/2017/10/podgotovka_k_akds-1-1024x5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Наиболее эффективная мера профилактики коклюша — вакцинация. Прививки против коклюша включены</w:t>
      </w:r>
      <w:r>
        <w:rPr>
          <w:rStyle w:val="5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>
        <w:rPr>
          <w:rStyle w:val="5"/>
          <w:rFonts w:ascii="Times New Roman" w:hAnsi="Times New Roman" w:cs="Times New Roman"/>
          <w:b w:val="0"/>
          <w:color w:val="373737"/>
          <w:sz w:val="28"/>
          <w:szCs w:val="28"/>
          <w:shd w:val="clear" w:color="auto" w:fill="FFFFFF"/>
        </w:rPr>
        <w:t>в</w:t>
      </w:r>
      <w:r>
        <w:rPr>
          <w:rStyle w:val="5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>
        <w:rPr>
          <w:rStyle w:val="5"/>
          <w:rFonts w:ascii="Times New Roman" w:hAnsi="Times New Roman" w:cs="Times New Roman"/>
          <w:b w:val="0"/>
          <w:color w:val="373737"/>
          <w:sz w:val="28"/>
          <w:szCs w:val="28"/>
          <w:shd w:val="clear" w:color="auto" w:fill="FFFFFF"/>
        </w:rPr>
        <w:t>Национальный календарь профилактических прививок Республики Беларусь.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Verdana" w:hAnsi="Verdana" w:eastAsia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Курс вакцинации состоит из 4 прививок, проводимых детям в 2, 3, 4 месяца и в 1,5 года. Для вакцинации используется два типа вакцин: цельноклеточные (АКДС, Эупента) и бесклеточные (Гексаксим, Инфанрикс, Инфанрикс-гекса, Тетраксим). Все они обеспечивают эффективную защиту от коклюша.</w:t>
      </w:r>
    </w:p>
    <w:p>
      <w:pPr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rStyle w:val="4"/>
          <w:rFonts w:ascii="Times New Roman" w:hAnsi="Times New Roman" w:cs="Times New Roman"/>
          <w:i w:val="0"/>
          <w:sz w:val="28"/>
          <w:szCs w:val="28"/>
        </w:rPr>
        <w:t>В течение первых трех суток после проведения прививки в месте введения вакцины могут появиться местные реакции в виде уплотнения или покраснения, болезненности. У некоторых детей может отмечаться повышение температуры тела. Все эти реакции являются закономерными и свидетельствуют о начале формирования защиты от инфекции.</w:t>
      </w:r>
    </w:p>
    <w:p>
      <w:pPr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rStyle w:val="4"/>
          <w:rFonts w:ascii="Times New Roman" w:hAnsi="Times New Roman" w:cs="Times New Roman"/>
          <w:i w:val="0"/>
          <w:sz w:val="28"/>
          <w:szCs w:val="28"/>
        </w:rPr>
        <w:t>Привитые против коклюша дети могут заболеть либо вследствие недостаточной выработки иммунитета либо в результате снижения его напряженности. Однако заболевание у них протекает преимущественно в легкой форме, а осложнения встречаются крайне редко.</w:t>
      </w:r>
    </w:p>
    <w:p>
      <w:pPr>
        <w:pStyle w:val="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Мамам детей первых лет жизни необходимо помнить, что своевременно проведенная прививка – залог защиты ребенка от инфекции. А для защиты детей постарше можно рекомендовать введение дополнительной дозы вакцины против коклюша в возрасте 6 лет, что сейчас возможно только на платной основе вакцинами Инфанрикс и Адасель.</w:t>
      </w:r>
    </w:p>
    <w:p>
      <w:pPr>
        <w:pStyle w:val="7"/>
        <w:shd w:val="clear" w:color="auto" w:fill="FFFFFF"/>
        <w:spacing w:before="0" w:beforeAutospacing="0" w:after="0" w:afterAutospacing="0"/>
        <w:ind w:firstLine="567"/>
        <w:jc w:val="center"/>
        <w:rPr>
          <w:i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567"/>
        <w:jc w:val="center"/>
        <w:rPr>
          <w:i/>
        </w:rPr>
      </w:pPr>
      <w:r>
        <w:rPr>
          <w:i/>
        </w:rPr>
        <w:t>ГУ «Жодинский городской центр гигиены и эпидемиологии», 20</w:t>
      </w:r>
      <w:r>
        <w:rPr>
          <w:rFonts w:hint="default"/>
          <w:i/>
          <w:lang w:val="ru-RU"/>
        </w:rPr>
        <w:t>22</w:t>
      </w:r>
    </w:p>
    <w:sectPr>
      <w:pgSz w:w="11906" w:h="16838"/>
      <w:pgMar w:top="709" w:right="567" w:bottom="709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715A"/>
    <w:rsid w:val="000472D5"/>
    <w:rsid w:val="000D57E4"/>
    <w:rsid w:val="002A1129"/>
    <w:rsid w:val="002A7656"/>
    <w:rsid w:val="005F2265"/>
    <w:rsid w:val="00664550"/>
    <w:rsid w:val="006C4A50"/>
    <w:rsid w:val="0071674E"/>
    <w:rsid w:val="00776874"/>
    <w:rsid w:val="007A2B17"/>
    <w:rsid w:val="007E3583"/>
    <w:rsid w:val="00C023B4"/>
    <w:rsid w:val="00CB180A"/>
    <w:rsid w:val="00CC0116"/>
    <w:rsid w:val="00DC46C3"/>
    <w:rsid w:val="00E60FF2"/>
    <w:rsid w:val="00F23932"/>
    <w:rsid w:val="00F3715A"/>
    <w:rsid w:val="00F700B9"/>
    <w:rsid w:val="00F92513"/>
    <w:rsid w:val="09D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p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s1"/>
    <w:basedOn w:val="2"/>
    <w:uiPriority w:val="0"/>
  </w:style>
  <w:style w:type="character" w:customStyle="1" w:styleId="10">
    <w:name w:val="s2"/>
    <w:basedOn w:val="2"/>
    <w:uiPriority w:val="0"/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2195</Characters>
  <Lines>18</Lines>
  <Paragraphs>5</Paragraphs>
  <TotalTime>157</TotalTime>
  <ScaleCrop>false</ScaleCrop>
  <LinksUpToDate>false</LinksUpToDate>
  <CharactersWithSpaces>2575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2019-03-28T06:28:00Z</dcterms:created>
  <dc:creator>Админ</dc:creator>
  <cp:lastModifiedBy>Kingsoft Corporation</cp:lastModifiedBy>
  <dcterms:modified xsi:type="dcterms:W3CDTF">2022-04-25T11:42:55Z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A6B10CA87CC44907B1B7CBDBB4F65307</vt:lpwstr>
  </property>
</Properties>
</file>