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2C90" w14:textId="1CB1CCC3" w:rsidR="00A3168F" w:rsidRDefault="007405AD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373C75F" w:rsidR="003802F7" w:rsidRPr="00B20316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</w:p>
    <w:p w14:paraId="7173BE46" w14:textId="77777777" w:rsidR="003802F7" w:rsidRDefault="003802F7" w:rsidP="00CB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8E16E" w14:textId="7934D57C" w:rsidR="007B301A" w:rsidRDefault="00B00CA5" w:rsidP="007B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7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на особом контроле находятся вопросы 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г</w:t>
      </w:r>
      <w:r w:rsidR="00BD31EE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осударственно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й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1" w:name="_Hlk162620008"/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защит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ы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детей в неблагополучных семьях</w:t>
      </w:r>
      <w:bookmarkEnd w:id="1"/>
      <w:r w:rsid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8D3F128" w14:textId="64321ADB" w:rsidR="00BD31EE" w:rsidRPr="00BD31EE" w:rsidRDefault="00BD31EE" w:rsidP="00BD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Государственная защита детей в неблагополучных семьях</w:t>
      </w:r>
      <w:r w:rsidRPr="00BD31EE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– это непрерывная работа по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прав детей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всех заинтересованных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 главное</w:t>
      </w:r>
      <w:r w:rsidR="00DB52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сохранению права ребенка проживать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родной семье.</w:t>
      </w:r>
    </w:p>
    <w:p w14:paraId="5304E856" w14:textId="3EBC0A3B" w:rsidR="00B00CA5" w:rsidRPr="00431B51" w:rsidRDefault="00862EEA" w:rsidP="0043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Не теряет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в стране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802F7" w:rsidRPr="00431B51">
        <w:rPr>
          <w:rFonts w:ascii="Times New Roman" w:hAnsi="Times New Roman" w:cs="Times New Roman"/>
          <w:sz w:val="30"/>
          <w:szCs w:val="30"/>
        </w:rPr>
        <w:t>и реализуется 1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2F88FA8C" w14:textId="77777777" w:rsidR="00E22949" w:rsidRPr="00892C5B" w:rsidRDefault="00E22949" w:rsidP="00E22949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выполнения поставленных задач, объединения усилий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63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8634CC">
        <w:rPr>
          <w:rFonts w:ascii="Times New Roman" w:hAnsi="Times New Roman" w:cs="Times New Roman"/>
          <w:sz w:val="30"/>
          <w:szCs w:val="30"/>
        </w:rPr>
        <w:t>вопросам государственной защиты детей в неблагополучных семьях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 Минской области </w:t>
      </w: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определенная работа. </w:t>
      </w:r>
    </w:p>
    <w:p w14:paraId="1B82B52C" w14:textId="56BC7AFA" w:rsidR="0057000C" w:rsidRDefault="00B00CA5" w:rsidP="0057000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B77C4D">
        <w:rPr>
          <w:rFonts w:ascii="Times New Roman" w:hAnsi="Times New Roman" w:cs="Times New Roman"/>
          <w:sz w:val="30"/>
          <w:szCs w:val="30"/>
        </w:rPr>
        <w:t>пять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раз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</w:t>
      </w:r>
      <w:r w:rsidR="00DB52BD">
        <w:rPr>
          <w:rFonts w:ascii="Times New Roman" w:hAnsi="Times New Roman" w:cs="Times New Roman"/>
          <w:sz w:val="30"/>
          <w:szCs w:val="30"/>
        </w:rPr>
        <w:t>ях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, ноябрь 2024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CC0F7F">
        <w:rPr>
          <w:rFonts w:ascii="Times New Roman" w:hAnsi="Times New Roman" w:cs="Times New Roman"/>
          <w:bCs/>
          <w:sz w:val="30"/>
          <w:szCs w:val="30"/>
        </w:rPr>
        <w:t>09.02.2024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F5C5D">
        <w:rPr>
          <w:rFonts w:ascii="Times New Roman" w:hAnsi="Times New Roman" w:cs="Times New Roman"/>
          <w:bCs/>
          <w:sz w:val="30"/>
          <w:szCs w:val="30"/>
        </w:rPr>
        <w:t xml:space="preserve">15.05.2024, 12.06.2024 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CC0F7F">
        <w:rPr>
          <w:rFonts w:ascii="Times New Roman" w:hAnsi="Times New Roman" w:cs="Times New Roman"/>
          <w:bCs/>
          <w:sz w:val="30"/>
          <w:szCs w:val="30"/>
        </w:rPr>
        <w:t>10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.12.202</w:t>
      </w:r>
      <w:r w:rsidR="00CC0F7F">
        <w:rPr>
          <w:rFonts w:ascii="Times New Roman" w:hAnsi="Times New Roman" w:cs="Times New Roman"/>
          <w:bCs/>
          <w:sz w:val="30"/>
          <w:szCs w:val="30"/>
        </w:rPr>
        <w:t>4</w:t>
      </w:r>
      <w:r w:rsidR="004B33B2">
        <w:rPr>
          <w:rFonts w:ascii="Times New Roman" w:hAnsi="Times New Roman" w:cs="Times New Roman"/>
          <w:bCs/>
          <w:sz w:val="30"/>
          <w:szCs w:val="30"/>
        </w:rPr>
        <w:t xml:space="preserve"> с принятием соответствующих решений.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A26C63A" w14:textId="77777777" w:rsidR="00E46EEC" w:rsidRDefault="0057000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20316">
        <w:rPr>
          <w:rFonts w:ascii="Times New Roman" w:hAnsi="Times New Roman" w:cs="Times New Roman"/>
          <w:sz w:val="30"/>
          <w:szCs w:val="30"/>
        </w:rPr>
        <w:t>опрос реализации 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18 </w:t>
      </w:r>
      <w:r>
        <w:rPr>
          <w:rFonts w:ascii="Times New Roman" w:hAnsi="Times New Roman" w:cs="Times New Roman"/>
          <w:sz w:val="30"/>
          <w:szCs w:val="30"/>
        </w:rPr>
        <w:t xml:space="preserve">рассмотрен структурными подразделениями облисполкома и райгорисполкомами. </w:t>
      </w:r>
    </w:p>
    <w:p w14:paraId="29FBB2ED" w14:textId="7A08DC20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</w:t>
      </w:r>
      <w:r w:rsidR="00CC0F7F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22 784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776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ихся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(далее – СОП).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Гродненск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4171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ребенок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2824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3299,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2407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5014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Могилевская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2498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517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02802ABB" w14:textId="10B5D741" w:rsidR="00E46EEC" w:rsidRPr="00E46EEC" w:rsidRDefault="00E46EE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регионах Минской области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организована и проводится планомерная работа по основным направлениям </w:t>
      </w:r>
      <w:r w:rsidRPr="00E46EEC">
        <w:rPr>
          <w:rFonts w:ascii="Times New Roman" w:hAnsi="Times New Roman" w:cs="Times New Roman"/>
          <w:sz w:val="30"/>
          <w:szCs w:val="30"/>
        </w:rPr>
        <w:t>Декрета № 18: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детей, находящихся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СОП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, нуждающихся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государственной защите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НГЗ)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; реабилитация семей, оказавшихся в трудной жизненной ситуации; возмещение обязанными лицами средств, затраченных государством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содержание детей.  </w:t>
      </w:r>
    </w:p>
    <w:p w14:paraId="5D216A80" w14:textId="2F147D12" w:rsidR="000E68B9" w:rsidRDefault="00E46EEC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 01.10.2024 в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Минской 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>области прожива</w:t>
      </w:r>
      <w:r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285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879 несовершеннолетних в 186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602 семьях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из них 5014 из 2413 семей признаны находящимися в СОП, или 1,75% от общего количества детей.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49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6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0 несовершеннолетних 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из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2408 сем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ей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, 470 несовершеннолетних из 254 семей, </w:t>
      </w:r>
      <w:r w:rsidR="00DB52BD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признаны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НГЗ</w:t>
      </w:r>
      <w:r w:rsid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. </w:t>
      </w:r>
    </w:p>
    <w:p w14:paraId="55EA46CD" w14:textId="52311CF2" w:rsidR="00AF5C5D" w:rsidRPr="00AF5C5D" w:rsidRDefault="00DB52BD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з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F5C5D" w:rsidRPr="00AF5C5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ачительное внимание уделено вопросам своевременного обмена информацией о неблагоприятной для детей остановке в семьях, качественного проведения социальных расследований, эффективного межведомственного взаимодействия.</w:t>
      </w:r>
    </w:p>
    <w:p w14:paraId="34693E57" w14:textId="2595A018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регионах налажена система информирования о фактах семейного неблагополучия.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В результате показатель сообщений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о фактах семейного неблагополучия от субъектов профилактики возрос за три года на 22%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на 1218 информирований.</w:t>
      </w:r>
    </w:p>
    <w:p w14:paraId="44895F08" w14:textId="6CEEA610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За 9 месяцев 2024 г. в</w:t>
      </w:r>
      <w:r w:rsidRPr="000E68B9">
        <w:rPr>
          <w:rFonts w:ascii="Times New Roman" w:eastAsia="Calibri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райгорисполкомов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поступило 6790 сообщений от государственных органов, из которых подтвердилось 1833, что составляет 27%. В сравнении с аналогичным периодом 2023 г. количество сообщений увеличилось почти</w:t>
      </w:r>
      <w:r w:rsidR="00B91B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на 450 сообщений (2023 г. – 6364 сообщения, из них подтвердилось 1792 (28,1%).</w:t>
      </w:r>
    </w:p>
    <w:p w14:paraId="745BDBA4" w14:textId="36967A50" w:rsidR="00431B51" w:rsidRPr="00431B51" w:rsidRDefault="00831638" w:rsidP="008134A6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0E68B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8B9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>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91B38">
        <w:rPr>
          <w:rFonts w:ascii="Times New Roman" w:eastAsia="Calibri" w:hAnsi="Times New Roman" w:cs="Times New Roman"/>
          <w:sz w:val="30"/>
          <w:szCs w:val="30"/>
        </w:rPr>
        <w:t>поступившему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2509AD" w14:textId="3BF823DD" w:rsidR="00E22949" w:rsidRDefault="00052873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расследований</w:t>
      </w:r>
      <w:r w:rsidR="00F345C6" w:rsidRPr="000E68B9">
        <w:rPr>
          <w:rFonts w:ascii="Times New Roman" w:hAnsi="Times New Roman" w:cs="Times New Roman"/>
          <w:sz w:val="30"/>
          <w:szCs w:val="30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 2024 г.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 в СОП поставлено более 4 тысяч детей (4050 детей из 1932 семей); за аналогичный период 2023 г. – 3948 детей из 1948 семей)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29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33F6B" w14:textId="6020BD85" w:rsidR="00E22949" w:rsidRDefault="0067781A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и привлечения к ним мер воздействия – </w:t>
      </w:r>
      <w:r w:rsidR="00E22949">
        <w:rPr>
          <w:rFonts w:ascii="Times New Roman" w:hAnsi="Times New Roman" w:cs="Times New Roman"/>
          <w:sz w:val="30"/>
          <w:szCs w:val="30"/>
        </w:rPr>
        <w:t>2238</w:t>
      </w:r>
      <w:r w:rsidR="00E22949" w:rsidRPr="008311B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22949">
        <w:rPr>
          <w:rFonts w:ascii="Times New Roman" w:hAnsi="Times New Roman" w:cs="Times New Roman"/>
          <w:sz w:val="30"/>
          <w:szCs w:val="30"/>
        </w:rPr>
        <w:t xml:space="preserve">х </w:t>
      </w:r>
      <w:bookmarkStart w:id="2" w:name="_Hlk181276413"/>
      <w:r w:rsidR="00E229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22949" w:rsidRPr="00611369">
        <w:rPr>
          <w:rFonts w:ascii="Times New Roman" w:hAnsi="Times New Roman" w:cs="Times New Roman"/>
          <w:sz w:val="30"/>
          <w:szCs w:val="30"/>
        </w:rPr>
        <w:t>(</w:t>
      </w:r>
      <w:r w:rsidR="00E22949">
        <w:rPr>
          <w:rFonts w:ascii="Times New Roman" w:hAnsi="Times New Roman" w:cs="Times New Roman"/>
          <w:sz w:val="30"/>
          <w:szCs w:val="30"/>
        </w:rPr>
        <w:t>44,6</w:t>
      </w:r>
      <w:r w:rsidR="00E22949" w:rsidRPr="00611369">
        <w:rPr>
          <w:rFonts w:ascii="Times New Roman" w:hAnsi="Times New Roman" w:cs="Times New Roman"/>
          <w:sz w:val="30"/>
          <w:szCs w:val="30"/>
        </w:rPr>
        <w:t>%</w:t>
      </w:r>
      <w:r w:rsidR="00E22949">
        <w:rPr>
          <w:rFonts w:ascii="Times New Roman" w:hAnsi="Times New Roman" w:cs="Times New Roman"/>
          <w:sz w:val="30"/>
          <w:szCs w:val="30"/>
        </w:rPr>
        <w:t xml:space="preserve"> от общего количества детей – 5014</w:t>
      </w:r>
      <w:r w:rsidR="00E22949" w:rsidRPr="00611369">
        <w:rPr>
          <w:rFonts w:ascii="Times New Roman" w:hAnsi="Times New Roman" w:cs="Times New Roman"/>
          <w:sz w:val="30"/>
          <w:szCs w:val="30"/>
        </w:rPr>
        <w:t>)</w:t>
      </w:r>
      <w:bookmarkEnd w:id="2"/>
      <w:r w:rsidR="00E22949">
        <w:rPr>
          <w:rFonts w:ascii="Times New Roman" w:hAnsi="Times New Roman" w:cs="Times New Roman"/>
          <w:sz w:val="30"/>
          <w:szCs w:val="30"/>
        </w:rPr>
        <w:t>.</w:t>
      </w:r>
    </w:p>
    <w:p w14:paraId="638F9BC8" w14:textId="77777777" w:rsidR="00E22949" w:rsidRDefault="00E22949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37,5% (1882) детей признаны в СОП по причине у</w:t>
      </w:r>
      <w:r w:rsidRPr="007114F8">
        <w:rPr>
          <w:rFonts w:ascii="Times New Roman" w:hAnsi="Times New Roman" w:cs="Times New Roman"/>
          <w:sz w:val="30"/>
          <w:szCs w:val="30"/>
        </w:rPr>
        <w:t>становлени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114F8">
        <w:rPr>
          <w:rFonts w:ascii="Times New Roman" w:hAnsi="Times New Roman" w:cs="Times New Roman"/>
          <w:sz w:val="30"/>
          <w:szCs w:val="30"/>
        </w:rPr>
        <w:t>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ст. </w:t>
      </w:r>
      <w:r w:rsidRPr="0030472A">
        <w:rPr>
          <w:rFonts w:ascii="Times New Roman" w:hAnsi="Times New Roman" w:cs="Times New Roman"/>
          <w:sz w:val="30"/>
          <w:szCs w:val="30"/>
        </w:rPr>
        <w:t>10.1, 17.1, 18.15, 19.1, ч</w:t>
      </w:r>
      <w:r>
        <w:rPr>
          <w:rFonts w:ascii="Times New Roman" w:hAnsi="Times New Roman" w:cs="Times New Roman"/>
          <w:sz w:val="30"/>
          <w:szCs w:val="30"/>
        </w:rPr>
        <w:t>астям второй – пятой</w:t>
      </w:r>
      <w:r w:rsidRPr="0030472A">
        <w:rPr>
          <w:rFonts w:ascii="Times New Roman" w:hAnsi="Times New Roman" w:cs="Times New Roman"/>
          <w:sz w:val="30"/>
          <w:szCs w:val="30"/>
        </w:rPr>
        <w:t xml:space="preserve"> ст. 19.3, </w:t>
      </w:r>
      <w:r>
        <w:rPr>
          <w:rFonts w:ascii="Times New Roman" w:hAnsi="Times New Roman" w:cs="Times New Roman"/>
          <w:sz w:val="30"/>
          <w:szCs w:val="30"/>
        </w:rPr>
        <w:t xml:space="preserve">ст. </w:t>
      </w:r>
      <w:r w:rsidRPr="0030472A">
        <w:rPr>
          <w:rFonts w:ascii="Times New Roman" w:hAnsi="Times New Roman" w:cs="Times New Roman"/>
          <w:sz w:val="30"/>
          <w:szCs w:val="30"/>
        </w:rPr>
        <w:t xml:space="preserve">19.4, 19.5, 19.8,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0472A">
        <w:rPr>
          <w:rFonts w:ascii="Times New Roman" w:hAnsi="Times New Roman" w:cs="Times New Roman"/>
          <w:sz w:val="30"/>
          <w:szCs w:val="30"/>
        </w:rPr>
        <w:t>19.10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0472A">
        <w:rPr>
          <w:rFonts w:ascii="Times New Roman" w:hAnsi="Times New Roman" w:cs="Times New Roman"/>
          <w:sz w:val="30"/>
          <w:szCs w:val="30"/>
        </w:rPr>
        <w:t>19.12, 25.11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КоАП)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A50F0F" w14:textId="77777777" w:rsidR="002B26AC" w:rsidRDefault="00E2294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28% (1057) несовершеннолетних признаны находящими</w:t>
      </w:r>
      <w:r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по причине проживания семей</w:t>
      </w:r>
      <w:r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B7675">
        <w:rPr>
          <w:rFonts w:ascii="Times New Roman" w:hAnsi="Times New Roman" w:cs="Times New Roman"/>
          <w:sz w:val="30"/>
          <w:szCs w:val="30"/>
        </w:rPr>
        <w:t xml:space="preserve"> не соответствуют требованиям пожарной безопасности.</w:t>
      </w:r>
    </w:p>
    <w:p w14:paraId="182D2CEF" w14:textId="72AC08EE" w:rsidR="00932C64" w:rsidRDefault="002B26AC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</w:t>
      </w:r>
      <w:r w:rsidR="00932C64">
        <w:rPr>
          <w:rFonts w:ascii="Times New Roman" w:hAnsi="Times New Roman" w:cs="Times New Roman"/>
          <w:sz w:val="30"/>
          <w:szCs w:val="30"/>
        </w:rPr>
        <w:t>данными п</w:t>
      </w:r>
      <w:r>
        <w:rPr>
          <w:rFonts w:ascii="Times New Roman" w:hAnsi="Times New Roman" w:cs="Times New Roman"/>
          <w:sz w:val="30"/>
          <w:szCs w:val="30"/>
        </w:rPr>
        <w:t>оказател</w:t>
      </w:r>
      <w:r w:rsidR="00932C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несовершеннолетние также признаны в СОП </w:t>
      </w:r>
      <w:r w:rsidR="00932C64">
        <w:rPr>
          <w:rFonts w:ascii="Times New Roman" w:hAnsi="Times New Roman" w:cs="Times New Roman"/>
          <w:sz w:val="30"/>
          <w:szCs w:val="30"/>
        </w:rPr>
        <w:t>по причинам того, что р</w:t>
      </w:r>
      <w:r w:rsidR="00932C64" w:rsidRPr="00020BD1">
        <w:rPr>
          <w:rFonts w:ascii="Times New Roman" w:hAnsi="Times New Roman" w:cs="Times New Roman"/>
          <w:sz w:val="30"/>
          <w:szCs w:val="30"/>
        </w:rPr>
        <w:t xml:space="preserve">одителями не обеспечивается </w:t>
      </w:r>
      <w:r w:rsidR="00932C64">
        <w:rPr>
          <w:rFonts w:ascii="Times New Roman" w:hAnsi="Times New Roman" w:cs="Times New Roman"/>
          <w:sz w:val="30"/>
          <w:szCs w:val="30"/>
        </w:rPr>
        <w:t>выполнение р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екомендаций медицинских работников </w:t>
      </w:r>
      <w:r w:rsidR="00932C64">
        <w:rPr>
          <w:rFonts w:ascii="Times New Roman" w:hAnsi="Times New Roman" w:cs="Times New Roman"/>
          <w:sz w:val="30"/>
          <w:szCs w:val="30"/>
        </w:rPr>
        <w:t xml:space="preserve">по 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лечению и (или) медицинской реабилитации </w:t>
      </w:r>
      <w:r w:rsidR="00932C64">
        <w:rPr>
          <w:rFonts w:ascii="Times New Roman" w:hAnsi="Times New Roman" w:cs="Times New Roman"/>
          <w:sz w:val="30"/>
          <w:szCs w:val="30"/>
        </w:rPr>
        <w:t>детей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– 3</w:t>
      </w:r>
      <w:r w:rsidR="00932C64">
        <w:rPr>
          <w:rFonts w:ascii="Times New Roman" w:hAnsi="Times New Roman" w:cs="Times New Roman"/>
          <w:sz w:val="30"/>
          <w:szCs w:val="30"/>
        </w:rPr>
        <w:t>66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несовершеннолетних (7,3%)</w:t>
      </w:r>
      <w:r w:rsidR="00932C64">
        <w:rPr>
          <w:rFonts w:ascii="Times New Roman" w:hAnsi="Times New Roman" w:cs="Times New Roman"/>
          <w:sz w:val="30"/>
          <w:szCs w:val="30"/>
        </w:rPr>
        <w:t xml:space="preserve">; </w:t>
      </w:r>
      <w:r w:rsidR="00932C64"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="00932C64" w:rsidRPr="003F0ECD">
        <w:rPr>
          <w:rFonts w:ascii="Times New Roman" w:hAnsi="Times New Roman" w:cs="Times New Roman"/>
          <w:sz w:val="30"/>
          <w:szCs w:val="30"/>
        </w:rPr>
        <w:t>одители (оба или единственный)</w:t>
      </w:r>
      <w:r w:rsidR="00932C64" w:rsidRP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3F0ECD">
        <w:rPr>
          <w:rFonts w:ascii="Times New Roman" w:hAnsi="Times New Roman" w:cs="Times New Roman"/>
          <w:sz w:val="30"/>
          <w:szCs w:val="30"/>
        </w:rPr>
        <w:t>не работают более 3-х месяцев, ненадлежаще расходуют пенсии, пособия на детей – 1</w:t>
      </w:r>
      <w:r w:rsidR="00932C64">
        <w:rPr>
          <w:rFonts w:ascii="Times New Roman" w:hAnsi="Times New Roman" w:cs="Times New Roman"/>
          <w:sz w:val="30"/>
          <w:szCs w:val="30"/>
        </w:rPr>
        <w:t>99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х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(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3F0ECD">
        <w:rPr>
          <w:rFonts w:ascii="Times New Roman" w:hAnsi="Times New Roman" w:cs="Times New Roman"/>
          <w:sz w:val="30"/>
          <w:szCs w:val="30"/>
        </w:rPr>
        <w:t>,</w:t>
      </w:r>
      <w:r w:rsidR="00932C64">
        <w:rPr>
          <w:rFonts w:ascii="Times New Roman" w:hAnsi="Times New Roman" w:cs="Times New Roman"/>
          <w:sz w:val="30"/>
          <w:szCs w:val="30"/>
        </w:rPr>
        <w:t>97</w:t>
      </w:r>
      <w:r w:rsidR="00932C64" w:rsidRPr="003F0ECD">
        <w:rPr>
          <w:rFonts w:ascii="Times New Roman" w:hAnsi="Times New Roman" w:cs="Times New Roman"/>
          <w:sz w:val="30"/>
          <w:szCs w:val="30"/>
        </w:rPr>
        <w:t>%);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32C64" w:rsidRPr="005037A9">
        <w:rPr>
          <w:rFonts w:ascii="Times New Roman" w:hAnsi="Times New Roman" w:cs="Times New Roman"/>
          <w:sz w:val="30"/>
          <w:szCs w:val="30"/>
        </w:rPr>
        <w:t>и местонахождение реб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нка (детей), вследствие чего реб</w:t>
      </w:r>
      <w:r w:rsidR="00932C64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нок (дети) самовольно уходит из дома, бродяжничает, соверш</w:t>
      </w:r>
      <w:r w:rsidR="00B91B38">
        <w:rPr>
          <w:rFonts w:ascii="Times New Roman" w:hAnsi="Times New Roman" w:cs="Times New Roman"/>
          <w:sz w:val="30"/>
          <w:szCs w:val="30"/>
        </w:rPr>
        <w:t>ает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попытку суицида</w:t>
      </w:r>
      <w:r w:rsidR="00B91B38">
        <w:rPr>
          <w:rFonts w:ascii="Times New Roman" w:hAnsi="Times New Roman" w:cs="Times New Roman"/>
          <w:sz w:val="30"/>
          <w:szCs w:val="30"/>
        </w:rPr>
        <w:t xml:space="preserve"> либо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получил тяжкие телесные повреждения – 1</w:t>
      </w:r>
      <w:r w:rsidR="00932C64">
        <w:rPr>
          <w:rFonts w:ascii="Times New Roman" w:hAnsi="Times New Roman" w:cs="Times New Roman"/>
          <w:sz w:val="30"/>
          <w:szCs w:val="30"/>
        </w:rPr>
        <w:t>91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й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(3,</w:t>
      </w:r>
      <w:r w:rsidR="00932C64">
        <w:rPr>
          <w:rFonts w:ascii="Times New Roman" w:hAnsi="Times New Roman" w:cs="Times New Roman"/>
          <w:sz w:val="30"/>
          <w:szCs w:val="30"/>
        </w:rPr>
        <w:t>81</w:t>
      </w:r>
      <w:r w:rsidR="00932C64" w:rsidRPr="005037A9">
        <w:rPr>
          <w:rFonts w:ascii="Times New Roman" w:hAnsi="Times New Roman" w:cs="Times New Roman"/>
          <w:sz w:val="30"/>
          <w:szCs w:val="30"/>
        </w:rPr>
        <w:t>%)</w:t>
      </w:r>
      <w:r w:rsidR="00932C64">
        <w:rPr>
          <w:rFonts w:ascii="Times New Roman" w:hAnsi="Times New Roman" w:cs="Times New Roman"/>
          <w:sz w:val="30"/>
          <w:szCs w:val="30"/>
        </w:rPr>
        <w:t>.</w:t>
      </w:r>
    </w:p>
    <w:p w14:paraId="0DAEFA08" w14:textId="00163200" w:rsidR="00932C64" w:rsidRDefault="0062479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Подавляющее большинство семей, находящихся в 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это полные семьи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34D8F">
        <w:rPr>
          <w:rFonts w:ascii="Times New Roman" w:hAnsi="Times New Roman" w:cs="Times New Roman"/>
          <w:sz w:val="30"/>
          <w:szCs w:val="30"/>
        </w:rPr>
        <w:t>1 4</w:t>
      </w:r>
      <w:r w:rsidR="00932C64">
        <w:rPr>
          <w:rFonts w:ascii="Times New Roman" w:hAnsi="Times New Roman" w:cs="Times New Roman"/>
          <w:sz w:val="30"/>
          <w:szCs w:val="30"/>
        </w:rPr>
        <w:t>18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(5</w:t>
      </w:r>
      <w:r w:rsidR="00932C64">
        <w:rPr>
          <w:rFonts w:ascii="Times New Roman" w:hAnsi="Times New Roman" w:cs="Times New Roman"/>
          <w:sz w:val="30"/>
          <w:szCs w:val="30"/>
        </w:rPr>
        <w:t>8,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77%), 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995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(4</w:t>
      </w:r>
      <w:r w:rsidR="00932C64">
        <w:rPr>
          <w:rFonts w:ascii="Times New Roman" w:hAnsi="Times New Roman" w:cs="Times New Roman"/>
          <w:sz w:val="30"/>
          <w:szCs w:val="30"/>
        </w:rPr>
        <w:t>1</w:t>
      </w:r>
      <w:r w:rsidR="00932C64" w:rsidRPr="00534D8F">
        <w:rPr>
          <w:rFonts w:ascii="Times New Roman" w:hAnsi="Times New Roman" w:cs="Times New Roman"/>
          <w:sz w:val="30"/>
          <w:szCs w:val="30"/>
        </w:rPr>
        <w:t>,2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534D8F">
        <w:rPr>
          <w:rFonts w:ascii="Times New Roman" w:hAnsi="Times New Roman" w:cs="Times New Roman"/>
          <w:sz w:val="30"/>
          <w:szCs w:val="30"/>
        </w:rPr>
        <w:t>%),</w:t>
      </w:r>
    </w:p>
    <w:p w14:paraId="3CA2C2B5" w14:textId="6D223561" w:rsidR="00207762" w:rsidRPr="00207762" w:rsidRDefault="00207762" w:rsidP="00207762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Практически каждая третья семья, состоящая в СОП, является многодетной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7762">
        <w:rPr>
          <w:rFonts w:ascii="Times New Roman" w:hAnsi="Times New Roman" w:cs="Times New Roman"/>
          <w:sz w:val="30"/>
          <w:szCs w:val="30"/>
        </w:rPr>
        <w:t xml:space="preserve">51,5% (2582) детей, признанных в СОП, воспитываются                                  в многодетных семьях. </w:t>
      </w:r>
    </w:p>
    <w:p w14:paraId="5E241D74" w14:textId="638ACBAC" w:rsidR="00207762" w:rsidRPr="00207762" w:rsidRDefault="002A0959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На 01.</w:t>
      </w:r>
      <w:r w:rsidR="0034160E" w:rsidRPr="00207762">
        <w:rPr>
          <w:rFonts w:ascii="Times New Roman" w:hAnsi="Times New Roman" w:cs="Times New Roman"/>
          <w:sz w:val="30"/>
          <w:szCs w:val="30"/>
        </w:rPr>
        <w:t>12</w:t>
      </w:r>
      <w:r w:rsidRPr="00207762">
        <w:rPr>
          <w:rFonts w:ascii="Times New Roman" w:hAnsi="Times New Roman" w:cs="Times New Roman"/>
          <w:sz w:val="30"/>
          <w:szCs w:val="30"/>
        </w:rPr>
        <w:t>.202</w:t>
      </w:r>
      <w:r w:rsidR="00932C64" w:rsidRPr="00207762">
        <w:rPr>
          <w:rFonts w:ascii="Times New Roman" w:hAnsi="Times New Roman" w:cs="Times New Roman"/>
          <w:sz w:val="30"/>
          <w:szCs w:val="30"/>
        </w:rPr>
        <w:t>4</w:t>
      </w:r>
      <w:r w:rsidRPr="00207762">
        <w:rPr>
          <w:rFonts w:ascii="Times New Roman" w:hAnsi="Times New Roman" w:cs="Times New Roman"/>
          <w:sz w:val="30"/>
          <w:szCs w:val="30"/>
        </w:rPr>
        <w:t xml:space="preserve"> проводи</w:t>
      </w:r>
      <w:r w:rsidR="0034160E" w:rsidRPr="00207762">
        <w:rPr>
          <w:rFonts w:ascii="Times New Roman" w:hAnsi="Times New Roman" w:cs="Times New Roman"/>
          <w:sz w:val="30"/>
          <w:szCs w:val="30"/>
        </w:rPr>
        <w:t>т</w:t>
      </w:r>
      <w:r w:rsidR="006B432C" w:rsidRPr="00207762">
        <w:rPr>
          <w:rFonts w:ascii="Times New Roman" w:hAnsi="Times New Roman" w:cs="Times New Roman"/>
          <w:sz w:val="30"/>
          <w:szCs w:val="30"/>
        </w:rPr>
        <w:t>с</w:t>
      </w:r>
      <w:r w:rsidR="0034160E" w:rsidRPr="00207762">
        <w:rPr>
          <w:rFonts w:ascii="Times New Roman" w:hAnsi="Times New Roman" w:cs="Times New Roman"/>
          <w:sz w:val="30"/>
          <w:szCs w:val="30"/>
        </w:rPr>
        <w:t>я</w:t>
      </w:r>
      <w:r w:rsidR="009C1351" w:rsidRPr="00207762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932C64" w:rsidRPr="00207762">
        <w:rPr>
          <w:rFonts w:ascii="Times New Roman" w:hAnsi="Times New Roman" w:cs="Times New Roman"/>
          <w:sz w:val="30"/>
          <w:szCs w:val="30"/>
        </w:rPr>
        <w:t>717</w:t>
      </w:r>
      <w:r w:rsidR="006F119A" w:rsidRP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многодетными семьями, </w:t>
      </w:r>
      <w:r w:rsidR="00B91B38">
        <w:rPr>
          <w:rFonts w:ascii="Times New Roman" w:hAnsi="Times New Roman" w:cs="Times New Roman"/>
          <w:sz w:val="30"/>
          <w:szCs w:val="30"/>
        </w:rPr>
        <w:t>что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т </w:t>
      </w:r>
      <w:r w:rsidR="00932C64" w:rsidRPr="00207762">
        <w:rPr>
          <w:rFonts w:ascii="Times New Roman" w:hAnsi="Times New Roman" w:cs="Times New Roman"/>
          <w:sz w:val="30"/>
          <w:szCs w:val="30"/>
        </w:rPr>
        <w:t>30</w:t>
      </w:r>
      <w:r w:rsidR="006F119A" w:rsidRPr="00207762">
        <w:rPr>
          <w:rFonts w:ascii="Times New Roman" w:hAnsi="Times New Roman" w:cs="Times New Roman"/>
          <w:sz w:val="30"/>
          <w:szCs w:val="30"/>
        </w:rPr>
        <w:t>%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207762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>те</w:t>
      </w:r>
      <w:r w:rsidR="00932C64" w:rsidRPr="00207762">
        <w:rPr>
          <w:rFonts w:ascii="Times New Roman" w:hAnsi="Times New Roman" w:cs="Times New Roman"/>
          <w:sz w:val="30"/>
          <w:szCs w:val="30"/>
        </w:rPr>
        <w:t xml:space="preserve">. </w:t>
      </w:r>
      <w:r w:rsidR="00207762" w:rsidRPr="00207762">
        <w:rPr>
          <w:rFonts w:ascii="Times New Roman" w:hAnsi="Times New Roman" w:cs="Times New Roman"/>
          <w:sz w:val="30"/>
          <w:szCs w:val="30"/>
        </w:rPr>
        <w:t xml:space="preserve">Поэтому особого контроля и пристального внимания требует работа с многодетными семьями по устранению семейного неблагополучия. </w:t>
      </w:r>
    </w:p>
    <w:p w14:paraId="3EF068BF" w14:textId="7E175300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iCs/>
          <w:sz w:val="30"/>
          <w:szCs w:val="30"/>
        </w:rPr>
        <w:t xml:space="preserve">Остается актуальным вопрос </w:t>
      </w:r>
      <w:r w:rsidRPr="00207762">
        <w:rPr>
          <w:rFonts w:ascii="Times New Roman" w:hAnsi="Times New Roman" w:cs="Times New Roman"/>
          <w:sz w:val="30"/>
          <w:szCs w:val="30"/>
        </w:rPr>
        <w:t xml:space="preserve">контроля целевого использования родителями государственный пособий, социальных выплат и пенсий.         </w:t>
      </w:r>
    </w:p>
    <w:p w14:paraId="21C592D0" w14:textId="626120FC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01.12.2024 (начиная с 01.01.2024)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прекращена выплата государственных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64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семь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383CD5">
        <w:rPr>
          <w:rFonts w:ascii="Times New Roman" w:eastAsia="Calibri" w:hAnsi="Times New Roman" w:cs="Times New Roman"/>
          <w:sz w:val="30"/>
          <w:szCs w:val="30"/>
        </w:rPr>
        <w:t>, воспитывающ</w:t>
      </w:r>
      <w:r>
        <w:rPr>
          <w:rFonts w:ascii="Times New Roman" w:eastAsia="Calibri" w:hAnsi="Times New Roman" w:cs="Times New Roman"/>
          <w:sz w:val="30"/>
          <w:szCs w:val="30"/>
        </w:rPr>
        <w:t>им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119 </w:t>
      </w:r>
      <w:r w:rsidR="002F2529">
        <w:rPr>
          <w:rFonts w:ascii="Times New Roman" w:eastAsia="Calibri" w:hAnsi="Times New Roman" w:cs="Times New Roman"/>
          <w:sz w:val="30"/>
          <w:szCs w:val="30"/>
        </w:rPr>
        <w:t>детей.</w:t>
      </w:r>
    </w:p>
    <w:p w14:paraId="657A1D8B" w14:textId="77777777" w:rsidR="00207762" w:rsidRDefault="00932C64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32C64">
        <w:rPr>
          <w:rFonts w:ascii="Times New Roman" w:hAnsi="Times New Roman" w:cs="Times New Roman"/>
          <w:bCs/>
          <w:sz w:val="30"/>
          <w:szCs w:val="30"/>
        </w:rPr>
        <w:t xml:space="preserve">Возрастной состав несовершеннолетних, находящихся в СОП: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>от 0 до 3 лет – 618 детей (12,33%), от 3 до 7 лет – 1 084 детей (21,62%),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 xml:space="preserve"> от 7 до 15 лет – 2 456 ребёнок (48,98%), от 15 до 18 лет – 856 детей (17,07%).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B3007F7" w14:textId="6511586C" w:rsidR="00207762" w:rsidRPr="00207762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 xml:space="preserve">В городской местности проживает 2 666 (53,17%)   несовершеннолетний, находящихся в СОП, в сельской местности – </w:t>
      </w:r>
      <w:r w:rsidRPr="00207762">
        <w:rPr>
          <w:rFonts w:ascii="Times New Roman" w:hAnsi="Times New Roman" w:cs="Times New Roman"/>
          <w:sz w:val="30"/>
          <w:szCs w:val="30"/>
        </w:rPr>
        <w:br/>
        <w:t>2 348 детей (46,83%).</w:t>
      </w:r>
    </w:p>
    <w:p w14:paraId="367F332B" w14:textId="7274E900" w:rsidR="00207762" w:rsidRDefault="00540D7B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207762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>в СОП в течение года (с момента прекращения исполнения решения о признании ребенка в 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07762">
        <w:rPr>
          <w:rFonts w:ascii="Times New Roman" w:hAnsi="Times New Roman" w:cs="Times New Roman"/>
          <w:bCs/>
          <w:sz w:val="30"/>
          <w:szCs w:val="30"/>
        </w:rPr>
        <w:t>433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несовершеннолетних из </w:t>
      </w:r>
      <w:r w:rsidR="00207762">
        <w:rPr>
          <w:rFonts w:ascii="Times New Roman" w:hAnsi="Times New Roman" w:cs="Times New Roman"/>
          <w:bCs/>
          <w:sz w:val="30"/>
          <w:szCs w:val="30"/>
        </w:rPr>
        <w:t>191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сем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ьи, из них 36 детей из 15 семей ранее признавались НГЗ. </w:t>
      </w:r>
    </w:p>
    <w:p w14:paraId="1F37FC33" w14:textId="446126D5" w:rsidR="007D4F9B" w:rsidRDefault="005A62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 </w:t>
      </w:r>
      <w:r w:rsidR="00207762">
        <w:rPr>
          <w:rFonts w:ascii="Times New Roman" w:hAnsi="Times New Roman"/>
          <w:sz w:val="30"/>
          <w:szCs w:val="30"/>
        </w:rPr>
        <w:t>В связи с нормализацией ситуации в семьях за 9 месяцев 2024 г</w:t>
      </w:r>
      <w:r w:rsidR="00DB52BD">
        <w:rPr>
          <w:rFonts w:ascii="Times New Roman" w:hAnsi="Times New Roman"/>
          <w:sz w:val="30"/>
          <w:szCs w:val="30"/>
        </w:rPr>
        <w:t>ода</w:t>
      </w:r>
      <w:r w:rsidR="00207762">
        <w:rPr>
          <w:rFonts w:ascii="Times New Roman" w:hAnsi="Times New Roman"/>
          <w:sz w:val="30"/>
          <w:szCs w:val="30"/>
        </w:rPr>
        <w:t xml:space="preserve"> снято с учета 280</w:t>
      </w:r>
      <w:r w:rsidR="00DB52BD">
        <w:rPr>
          <w:rFonts w:ascii="Times New Roman" w:hAnsi="Times New Roman"/>
          <w:sz w:val="30"/>
          <w:szCs w:val="30"/>
        </w:rPr>
        <w:t>6</w:t>
      </w:r>
      <w:r w:rsidR="00207762">
        <w:rPr>
          <w:rFonts w:ascii="Times New Roman" w:hAnsi="Times New Roman"/>
          <w:sz w:val="30"/>
          <w:szCs w:val="30"/>
        </w:rPr>
        <w:t xml:space="preserve"> </w:t>
      </w:r>
      <w:r w:rsidR="00DB52BD">
        <w:rPr>
          <w:rFonts w:ascii="Times New Roman" w:hAnsi="Times New Roman"/>
          <w:sz w:val="30"/>
          <w:szCs w:val="30"/>
        </w:rPr>
        <w:t>детей</w:t>
      </w:r>
      <w:r w:rsidR="00207762">
        <w:rPr>
          <w:rFonts w:ascii="Times New Roman" w:hAnsi="Times New Roman"/>
          <w:sz w:val="30"/>
          <w:szCs w:val="30"/>
        </w:rPr>
        <w:t xml:space="preserve">, находящихся в СОП, что составляет </w:t>
      </w:r>
      <w:r w:rsidR="00207762">
        <w:rPr>
          <w:rFonts w:ascii="Times New Roman" w:hAnsi="Times New Roman" w:cs="Times New Roman"/>
          <w:sz w:val="30"/>
          <w:szCs w:val="30"/>
        </w:rPr>
        <w:t>75,9</w:t>
      </w:r>
      <w:r w:rsidR="00207762" w:rsidRPr="00611369">
        <w:rPr>
          <w:rFonts w:ascii="Times New Roman" w:hAnsi="Times New Roman" w:cs="Times New Roman"/>
          <w:sz w:val="30"/>
          <w:szCs w:val="30"/>
        </w:rPr>
        <w:t>%</w:t>
      </w:r>
      <w:r w:rsidR="00207762">
        <w:rPr>
          <w:rFonts w:ascii="Times New Roman" w:hAnsi="Times New Roman" w:cs="Times New Roman"/>
          <w:sz w:val="30"/>
          <w:szCs w:val="30"/>
        </w:rPr>
        <w:t xml:space="preserve"> от общего количества  снятых с учета детей – 3692</w:t>
      </w:r>
      <w:r w:rsidR="00207762" w:rsidRPr="00611369">
        <w:rPr>
          <w:rFonts w:ascii="Times New Roman" w:hAnsi="Times New Roman" w:cs="Times New Roman"/>
          <w:sz w:val="30"/>
          <w:szCs w:val="30"/>
        </w:rPr>
        <w:t>)</w:t>
      </w:r>
      <w:r w:rsid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2F2529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207762">
        <w:rPr>
          <w:rFonts w:ascii="Times New Roman" w:hAnsi="Times New Roman" w:cs="Times New Roman"/>
          <w:sz w:val="30"/>
          <w:szCs w:val="30"/>
        </w:rPr>
        <w:t>(</w:t>
      </w:r>
      <w:r w:rsidR="00207762" w:rsidRPr="006A26CD">
        <w:rPr>
          <w:rFonts w:ascii="Times New Roman" w:hAnsi="Times New Roman"/>
          <w:sz w:val="30"/>
          <w:szCs w:val="30"/>
        </w:rPr>
        <w:t xml:space="preserve">за </w:t>
      </w:r>
      <w:r w:rsidR="00207762">
        <w:rPr>
          <w:rFonts w:ascii="Times New Roman" w:hAnsi="Times New Roman"/>
          <w:sz w:val="30"/>
          <w:szCs w:val="30"/>
        </w:rPr>
        <w:t xml:space="preserve">9 месяцев </w:t>
      </w:r>
      <w:r w:rsidR="00207762" w:rsidRPr="006A26CD">
        <w:rPr>
          <w:rFonts w:ascii="Times New Roman" w:hAnsi="Times New Roman"/>
          <w:sz w:val="30"/>
          <w:szCs w:val="30"/>
        </w:rPr>
        <w:t>202</w:t>
      </w:r>
      <w:r w:rsidR="00207762">
        <w:rPr>
          <w:rFonts w:ascii="Times New Roman" w:hAnsi="Times New Roman"/>
          <w:sz w:val="30"/>
          <w:szCs w:val="30"/>
        </w:rPr>
        <w:t>3</w:t>
      </w:r>
      <w:r w:rsidR="00207762" w:rsidRPr="006A26CD">
        <w:rPr>
          <w:rFonts w:ascii="Times New Roman" w:hAnsi="Times New Roman"/>
          <w:sz w:val="30"/>
          <w:szCs w:val="30"/>
        </w:rPr>
        <w:t xml:space="preserve"> г</w:t>
      </w:r>
      <w:r w:rsidR="00207762">
        <w:rPr>
          <w:rFonts w:ascii="Times New Roman" w:hAnsi="Times New Roman"/>
          <w:sz w:val="30"/>
          <w:szCs w:val="30"/>
        </w:rPr>
        <w:t>ода</w:t>
      </w:r>
      <w:r w:rsidR="00207762" w:rsidRPr="006A26CD">
        <w:rPr>
          <w:rFonts w:ascii="Times New Roman" w:hAnsi="Times New Roman"/>
          <w:sz w:val="30"/>
          <w:szCs w:val="30"/>
        </w:rPr>
        <w:t xml:space="preserve"> – </w:t>
      </w:r>
      <w:r w:rsidR="00207762">
        <w:rPr>
          <w:rFonts w:ascii="Times New Roman" w:hAnsi="Times New Roman"/>
          <w:sz w:val="30"/>
          <w:szCs w:val="30"/>
        </w:rPr>
        <w:t>1956 (69,2%</w:t>
      </w:r>
      <w:r w:rsidR="00207762" w:rsidRPr="0002022F">
        <w:rPr>
          <w:rFonts w:ascii="Times New Roman" w:hAnsi="Times New Roman" w:cs="Times New Roman"/>
          <w:sz w:val="30"/>
          <w:szCs w:val="30"/>
        </w:rPr>
        <w:t xml:space="preserve"> </w:t>
      </w:r>
      <w:r w:rsidR="00207762">
        <w:rPr>
          <w:rFonts w:ascii="Times New Roman" w:hAnsi="Times New Roman" w:cs="Times New Roman"/>
          <w:sz w:val="30"/>
          <w:szCs w:val="30"/>
        </w:rPr>
        <w:t>от общего количества  снятых с учета детей – 2823</w:t>
      </w:r>
      <w:r w:rsidR="00207762" w:rsidRPr="006A26CD">
        <w:rPr>
          <w:rFonts w:ascii="Times New Roman" w:hAnsi="Times New Roman"/>
          <w:sz w:val="30"/>
          <w:szCs w:val="30"/>
        </w:rPr>
        <w:t>)</w:t>
      </w:r>
      <w:r w:rsidR="00207762">
        <w:rPr>
          <w:rFonts w:ascii="Times New Roman" w:hAnsi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  <w:r w:rsidR="007D4F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93238E" w14:textId="1ED95826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используются различные способы оказания медицинской помощи родителям, зависимым от алкоголя. С июня 2023 г. на базе стационарного наркологического отделения Минского областного клинического центра «Психиатрия-наркология», расположенного                                  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г.п.</w:t>
      </w:r>
      <w:r w:rsidR="00DB52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Плещеницы Логойского района, прошли лечение от алкогольной зависимости 109 родителей (33,6% от </w:t>
      </w:r>
      <w:r w:rsidRPr="00F81F99">
        <w:rPr>
          <w:rFonts w:ascii="Times New Roman" w:hAnsi="Times New Roman" w:cs="Times New Roman"/>
          <w:sz w:val="30"/>
          <w:szCs w:val="30"/>
        </w:rPr>
        <w:t>общего количества пролеченных пациентов – 324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дети которых признаны в СОП, </w:t>
      </w:r>
      <w:r w:rsidRPr="00F81F9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37 (11,4%) родителей детей, признанных НГЗ, и 19 (5,9%) обязанных лиц. </w:t>
      </w:r>
    </w:p>
    <w:p w14:paraId="3EE2BFA5" w14:textId="77777777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</w:rPr>
      </w:pPr>
      <w:r w:rsidRPr="00F81F99">
        <w:rPr>
          <w:rFonts w:ascii="Times New Roman" w:hAnsi="Times New Roman" w:cs="Times New Roman"/>
          <w:color w:val="0D0D0D"/>
          <w:sz w:val="30"/>
          <w:szCs w:val="30"/>
        </w:rPr>
        <w:t>Наркологическая помощь родителям, дети которых признаны находящимися в СОП и НГЗ, доступна во всех регионах области.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 w:rsidRPr="00F81F99">
        <w:rPr>
          <w:rFonts w:ascii="Times New Roman" w:hAnsi="Times New Roman" w:cs="Times New Roman"/>
          <w:color w:val="0D0D0D"/>
          <w:sz w:val="30"/>
          <w:szCs w:val="30"/>
        </w:rPr>
        <w:t xml:space="preserve">                                         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 </w:t>
      </w:r>
    </w:p>
    <w:p w14:paraId="5B6D1503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01.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под наркологическим наблюдением в учреждениях здравоохранения находилось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1599 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дети которых признаны              в СОП (на 01.09.2023 – 1529). </w:t>
      </w:r>
    </w:p>
    <w:p w14:paraId="38B22B3B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4B33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Справочно. А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мбулаторное лечение прошли 1063 родителя, лечение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в отделении дневного пребывания – 111, стационарное наркологическое лечение – 69 и медицинскую реабилитацию в стационарных условиях –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141 родитель.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П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>рекращено наркологическое наблюдение в отношении</w:t>
      </w:r>
      <w:r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153 родителей в связи с их выздоровлением. </w:t>
      </w:r>
    </w:p>
    <w:p w14:paraId="77378AB8" w14:textId="77777777" w:rsidR="00A3168F" w:rsidRDefault="007D4F9B" w:rsidP="00A3168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4EE">
        <w:rPr>
          <w:rFonts w:ascii="Times New Roman" w:eastAsia="Times New Roman" w:hAnsi="Times New Roman" w:cs="Times New Roman"/>
          <w:sz w:val="30"/>
          <w:szCs w:val="30"/>
        </w:rPr>
        <w:t>За 9 месяцев 2024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ода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выдан</w:t>
      </w:r>
      <w:r>
        <w:rPr>
          <w:rFonts w:ascii="Times New Roman" w:eastAsia="Times New Roman" w:hAnsi="Times New Roman" w:cs="Times New Roman"/>
          <w:sz w:val="30"/>
          <w:szCs w:val="30"/>
        </w:rPr>
        <w:t>ы заключения врачебно-консультационной комиссии 1750 обязанным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(9 месяцев 2023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– 1755)</w:t>
      </w:r>
      <w:r>
        <w:rPr>
          <w:rFonts w:ascii="Times New Roman" w:eastAsia="Times New Roman" w:hAnsi="Times New Roman" w:cs="Times New Roman"/>
          <w:sz w:val="30"/>
          <w:szCs w:val="30"/>
        </w:rPr>
        <w:t>, по которым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не могут исполнять родительские обязанности в связи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с наличием заболевания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177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за 9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месяцев 2023 года – </w:t>
      </w:r>
      <w:r>
        <w:rPr>
          <w:rFonts w:ascii="Times New Roman" w:eastAsia="Times New Roman" w:hAnsi="Times New Roman" w:cs="Times New Roman"/>
          <w:sz w:val="30"/>
          <w:szCs w:val="30"/>
        </w:rPr>
        <w:t>аналогично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20431539" w14:textId="6489A647" w:rsidR="00207762" w:rsidRPr="00431B51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на 01.10.2024 были признаны НГЗ и отобраны у родителей 1951 несовершеннолетний из 1783 семей; в</w:t>
      </w:r>
      <w:r w:rsidR="00D9073B" w:rsidRPr="00431B51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>
        <w:rPr>
          <w:rFonts w:ascii="Times New Roman" w:hAnsi="Times New Roman" w:cs="Times New Roman"/>
          <w:sz w:val="30"/>
          <w:szCs w:val="30"/>
        </w:rPr>
        <w:t>– 404 ребенка из 273 семей (наибольшее количество детей по республике).</w:t>
      </w:r>
    </w:p>
    <w:p w14:paraId="1D2FB233" w14:textId="77777777" w:rsidR="002F2529" w:rsidRPr="002F2529" w:rsidRDefault="00431B51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0525588"/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о состоянию на 01.12.202</w:t>
      </w:r>
      <w:r w:rsidR="00214A77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>риюты отсутствуют в Воложинском,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Мядельском районах, несовершеннолетние помещаются в опекунские, приемные семьи и детские дома семейного типа.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наполняемости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детских социальных приютов 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</w:t>
      </w:r>
      <w:r w:rsidR="00F81F9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центров (далее – приюты) составляет 81%.</w:t>
      </w:r>
      <w:r w:rsidR="002F252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35239A" w14:textId="31A37E7D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На контроле областн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2F2529">
        <w:rPr>
          <w:rFonts w:ascii="Times New Roman" w:hAnsi="Times New Roman" w:cs="Times New Roman"/>
          <w:sz w:val="30"/>
          <w:szCs w:val="30"/>
        </w:rPr>
        <w:t>и районных координационных советов находятся вопросы восстановления детск</w:t>
      </w:r>
      <w:r>
        <w:rPr>
          <w:rFonts w:ascii="Times New Roman" w:hAnsi="Times New Roman" w:cs="Times New Roman"/>
          <w:sz w:val="30"/>
          <w:szCs w:val="30"/>
        </w:rPr>
        <w:t>о-</w:t>
      </w:r>
      <w:r w:rsidRPr="002F252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2F2529">
        <w:rPr>
          <w:rFonts w:ascii="Times New Roman" w:hAnsi="Times New Roman" w:cs="Times New Roman"/>
          <w:sz w:val="30"/>
          <w:szCs w:val="30"/>
        </w:rPr>
        <w:t xml:space="preserve"> отношений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и возврата детей родителям, ранее лишенным родительских прав. </w:t>
      </w:r>
    </w:p>
    <w:p w14:paraId="7954DEC3" w14:textId="79FEF907" w:rsidR="00431B51" w:rsidRPr="00431B51" w:rsidRDefault="0011468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 итогам работы за 9 месяцев 202</w:t>
      </w:r>
      <w:r w:rsidR="00F81F99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показатель возврата детей, признанных НГЗ, в биологические семьи составил </w:t>
      </w:r>
      <w:r w:rsidR="00F81F99">
        <w:rPr>
          <w:rFonts w:ascii="Times New Roman" w:hAnsi="Times New Roman" w:cs="Times New Roman"/>
          <w:sz w:val="30"/>
          <w:szCs w:val="30"/>
        </w:rPr>
        <w:t>40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3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3DF21A96" w14:textId="6CD28F9F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903028">
        <w:rPr>
          <w:rFonts w:ascii="Times New Roman" w:hAnsi="Times New Roman" w:cs="Times New Roman"/>
          <w:iCs/>
          <w:sz w:val="30"/>
          <w:szCs w:val="30"/>
        </w:rPr>
        <w:t>4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</w:t>
      </w:r>
      <w:r w:rsidR="00F0777E">
        <w:rPr>
          <w:rFonts w:ascii="Times New Roman" w:hAnsi="Times New Roman" w:cs="Times New Roman"/>
          <w:iCs/>
          <w:sz w:val="30"/>
          <w:szCs w:val="30"/>
        </w:rPr>
        <w:t>2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777E">
        <w:rPr>
          <w:rFonts w:ascii="Times New Roman" w:hAnsi="Times New Roman" w:cs="Times New Roman"/>
          <w:iCs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47</w:t>
      </w:r>
      <w:r w:rsidR="00F0777E">
        <w:rPr>
          <w:rFonts w:ascii="Times New Roman" w:hAnsi="Times New Roman" w:cs="Times New Roman"/>
          <w:iCs/>
          <w:sz w:val="30"/>
          <w:szCs w:val="30"/>
        </w:rPr>
        <w:t>1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родител</w:t>
      </w:r>
      <w:r w:rsidR="00F0777E">
        <w:rPr>
          <w:rFonts w:ascii="Times New Roman" w:hAnsi="Times New Roman" w:cs="Times New Roman"/>
          <w:iCs/>
          <w:sz w:val="30"/>
          <w:szCs w:val="30"/>
        </w:rPr>
        <w:t>ь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. </w:t>
      </w:r>
      <w:bookmarkStart w:id="4" w:name="_Hlk153446483"/>
    </w:p>
    <w:p w14:paraId="5BD40530" w14:textId="5FBE1605" w:rsidR="002F2529" w:rsidRDefault="007E7274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За</w:t>
      </w:r>
      <w:r w:rsidR="00092FA1" w:rsidRPr="00092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</w:t>
      </w:r>
      <w:r w:rsidR="003072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092FA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431B51">
        <w:rPr>
          <w:rFonts w:ascii="Times New Roman" w:hAnsi="Times New Roman" w:cs="Times New Roman"/>
          <w:sz w:val="30"/>
          <w:szCs w:val="30"/>
        </w:rPr>
        <w:t xml:space="preserve"> 202</w:t>
      </w:r>
      <w:r w:rsidR="00634923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 Минской области усыновлено </w:t>
      </w:r>
      <w:r w:rsidR="00092FA1">
        <w:rPr>
          <w:rFonts w:ascii="Times New Roman" w:hAnsi="Times New Roman" w:cs="Times New Roman"/>
          <w:sz w:val="30"/>
          <w:szCs w:val="30"/>
        </w:rPr>
        <w:t xml:space="preserve">                   42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  <w:r w:rsidR="002F25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72BAC4" w14:textId="7EC17131" w:rsidR="002F2529" w:rsidRPr="00B20316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области</w:t>
      </w:r>
      <w:r w:rsidRPr="002F25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стабилен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показатель семейного устройства вновь выявленных детей-сирот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дети-сироты) – 87,5%;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CB9B4A" w14:textId="1694C703" w:rsidR="00132874" w:rsidRDefault="00132874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разнообразные формы семейного устройства детей-сирот</w:t>
      </w:r>
      <w:r w:rsidRPr="003C4D15">
        <w:rPr>
          <w:rFonts w:ascii="Times New Roman" w:hAnsi="Times New Roman" w:cs="Times New Roman"/>
          <w:sz w:val="30"/>
          <w:szCs w:val="30"/>
        </w:rPr>
        <w:t xml:space="preserve">: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опекунские семьи (9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детей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приемные семьи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(19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соответственно), 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детские дома семейного типа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етские деревни (3 и 204 воспитанника соответственно).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9CAC8E" w14:textId="77777777" w:rsid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указанной категории как альтернатива учреждениям интернатного типа.</w:t>
      </w:r>
    </w:p>
    <w:p w14:paraId="6B113814" w14:textId="2091B72A" w:rsidR="00132874" w:rsidRPr="003C4D15" w:rsidRDefault="00F8674A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Минской области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открыто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ДДСТ (Березинский, Борисовский районы) 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приемных семей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(Березинский, Борисовский, Дзержинский, Крупский Копыльский, Логойский,</w:t>
      </w:r>
      <w:r w:rsidR="00132874" w:rsidRPr="00F30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Несвижский, Пуховичский, Слуцкий районы).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5E2E125" w14:textId="0F4BE616" w:rsidR="00DB52BD" w:rsidRDefault="00DB52BD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За истекший период 2024 г. 82 ребенка из регионов Минской области был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направлен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ы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 воспитание в детские деревни. </w:t>
      </w:r>
    </w:p>
    <w:p w14:paraId="6D24E05E" w14:textId="6DC6896B" w:rsidR="007D4F9B" w:rsidRDefault="007D4F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С октября 2024 г. по январь 2025 г. в области проводятся мероприятия в рамках реализации </w:t>
      </w:r>
      <w:r w:rsidRPr="00AC6460">
        <w:rPr>
          <w:rFonts w:ascii="Times New Roman" w:eastAsia="Calibri" w:hAnsi="Times New Roman" w:cs="Times New Roman"/>
          <w:sz w:val="30"/>
          <w:szCs w:val="30"/>
        </w:rPr>
        <w:t>План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мероприятий республиканской информационной кампании «Сердце отдаю детям», направленной                     на информирование общества о формах семейного устройства детей-сирот,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значимости труда приемных родителей, родителей-воспитателей.</w:t>
      </w:r>
    </w:p>
    <w:p w14:paraId="4E6F5ECF" w14:textId="375D263E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73C2EA88" w14:textId="1E56B112" w:rsidR="00092FA1" w:rsidRDefault="00CD582F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Областной показатель возмещения на</w:t>
      </w:r>
      <w:r w:rsidR="00092FA1">
        <w:rPr>
          <w:rFonts w:ascii="Times New Roman" w:hAnsi="Times New Roman" w:cs="Times New Roman"/>
          <w:sz w:val="30"/>
          <w:szCs w:val="30"/>
        </w:rPr>
        <w:t xml:space="preserve"> 01.10.2024 </w:t>
      </w:r>
      <w:bookmarkStart w:id="5" w:name="_Hlk98228156"/>
      <w:r w:rsidRPr="00431B51">
        <w:rPr>
          <w:rFonts w:ascii="Times New Roman" w:hAnsi="Times New Roman" w:cs="Times New Roman"/>
          <w:sz w:val="30"/>
          <w:szCs w:val="30"/>
        </w:rPr>
        <w:t>на содержание детей</w:t>
      </w:r>
      <w:bookmarkEnd w:id="5"/>
      <w:r w:rsidRPr="00431B51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563C1B">
        <w:rPr>
          <w:rFonts w:ascii="Times New Roman" w:hAnsi="Times New Roman" w:cs="Times New Roman"/>
          <w:sz w:val="30"/>
          <w:szCs w:val="30"/>
        </w:rPr>
        <w:t>л 64,4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>на 01.12.202</w:t>
      </w:r>
      <w:r w:rsidR="00563C1B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563C1B">
        <w:rPr>
          <w:rFonts w:ascii="Times New Roman" w:hAnsi="Times New Roman" w:cs="Times New Roman"/>
          <w:sz w:val="30"/>
          <w:szCs w:val="30"/>
        </w:rPr>
        <w:t>65,7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. 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</w:p>
    <w:p w14:paraId="5B8F8D4B" w14:textId="77777777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F23">
        <w:rPr>
          <w:rFonts w:ascii="Times New Roman" w:hAnsi="Times New Roman"/>
          <w:sz w:val="30"/>
          <w:szCs w:val="30"/>
        </w:rPr>
        <w:t xml:space="preserve">Повышение денежных норм расходов на государственное обеспечение детей-сирот и детей, оставшихся без попечения родителей, произведено в январе 2024 года и осуществляется в соответствии                                              с </w:t>
      </w:r>
      <w:r w:rsidRPr="00CA6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6 июля                    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                                      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несовершеннолетних». </w:t>
      </w:r>
    </w:p>
    <w:p w14:paraId="2D2C59AD" w14:textId="4D4CF338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6F23">
        <w:rPr>
          <w:rFonts w:ascii="Times New Roman" w:hAnsi="Times New Roman" w:cs="Times New Roman"/>
          <w:i/>
          <w:iCs/>
          <w:sz w:val="26"/>
          <w:szCs w:val="26"/>
        </w:rPr>
        <w:t>Справочно. Суммы возмещения обязанными лицами на содержание детей</w:t>
      </w:r>
      <w:r>
        <w:rPr>
          <w:rFonts w:ascii="Times New Roman" w:hAnsi="Times New Roman" w:cs="Times New Roman"/>
          <w:i/>
          <w:iCs/>
          <w:sz w:val="26"/>
          <w:szCs w:val="26"/>
        </w:rPr>
        <w:t>, находящихся на государственном обеспечении. В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приемных и опекунских семьях:</w:t>
      </w:r>
      <w:r w:rsidR="007D4F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дети до 6 лет – 523,95 руб., старше 6 лет – 587,98 руб.; в СПЦ – дети от 3 до 6 лет – 528,84 руб., от 7 до 10 лет мальчики – 582,77 руб., девочки – 619,34 руб; от 11 до 13 лет мальчики – 607,02 руб., девочки – 643,59 руб., от 14 до 17 лет мальчики   –  626,254 руб., девочки – 662,81 руб.</w:t>
      </w:r>
    </w:p>
    <w:p w14:paraId="2E46B288" w14:textId="77777777" w:rsidR="00CA6F23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547">
        <w:rPr>
          <w:rFonts w:ascii="Times New Roman" w:eastAsia="Calibri" w:hAnsi="Times New Roman" w:cs="Times New Roman"/>
          <w:sz w:val="30"/>
          <w:szCs w:val="30"/>
        </w:rPr>
        <w:t>На 01.</w:t>
      </w:r>
      <w:r>
        <w:rPr>
          <w:rFonts w:ascii="Times New Roman" w:eastAsia="Calibri" w:hAnsi="Times New Roman" w:cs="Times New Roman"/>
          <w:sz w:val="30"/>
          <w:szCs w:val="30"/>
        </w:rPr>
        <w:t>10</w:t>
      </w:r>
      <w:r w:rsidRPr="00957547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 в области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4163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лиц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обязан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возмещать расходы</w:t>
      </w:r>
      <w:r>
        <w:rPr>
          <w:rFonts w:ascii="Times New Roman" w:eastAsia="Calibri" w:hAnsi="Times New Roman" w:cs="Times New Roman"/>
          <w:sz w:val="30"/>
          <w:szCs w:val="30"/>
        </w:rPr>
        <w:t>, затраченные государством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на содержание </w:t>
      </w:r>
      <w:r>
        <w:rPr>
          <w:rFonts w:ascii="Times New Roman" w:eastAsia="Calibri" w:hAnsi="Times New Roman" w:cs="Times New Roman"/>
          <w:sz w:val="30"/>
          <w:szCs w:val="30"/>
        </w:rPr>
        <w:t>4712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>
        <w:rPr>
          <w:rFonts w:ascii="Times New Roman" w:eastAsia="Calibri" w:hAnsi="Times New Roman" w:cs="Times New Roman"/>
          <w:sz w:val="30"/>
          <w:szCs w:val="30"/>
        </w:rPr>
        <w:t>, находящихся                           на государственном обеспечении.</w:t>
      </w:r>
    </w:p>
    <w:p w14:paraId="35D499D9" w14:textId="6274328A" w:rsidR="00092FA1" w:rsidRPr="00563F34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63F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Возмещают в полном объеме 479 лиц (11,5%) на содержание 370 детей (6,37%), частично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2668 (64%)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содержание 3205 детей (71,1%), </w:t>
      </w:r>
      <w:r w:rsidR="007D4F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 возмещают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1016 (24,4%)</w:t>
      </w:r>
      <w:r w:rsidR="00CA6F2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содержание 1137 детей (22,5%).</w:t>
      </w:r>
    </w:p>
    <w:p w14:paraId="6EB90AD0" w14:textId="77777777" w:rsidR="002F2529" w:rsidRPr="002F2529" w:rsidRDefault="00CA6F23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6F23">
        <w:rPr>
          <w:rFonts w:ascii="Times New Roman" w:hAnsi="Times New Roman" w:cs="Times New Roman"/>
          <w:bCs/>
          <w:sz w:val="30"/>
          <w:szCs w:val="30"/>
        </w:rPr>
        <w:t xml:space="preserve">Основными причинами неполного возмещения расходов обязанными лицами являются: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2094 (50,3%) родителей имеют низкий доход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                              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636 (15,3 %) родителей возмещают расходы в отношении 3-х и более детей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713 (17,1 %) – находятся в местах лишения свободы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89 (2,13 %) – находятся в розыске; 116 (2,79%) – уклоняются от трудоустройства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45 (1,1 %) – находится в отпуске по уходу за ребенком в возрасте до 3-х лет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78 (1,87%) – находится на пенсии по возрасту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152 (3,65 %) – проживают за пределами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363 (8,72%) – осуждены по статье 174 Уголовного Кодекса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 (1,5 %) – в отношении которых поданы </w:t>
      </w:r>
      <w:r w:rsidRPr="002F252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заявления о возбуждении уголовного дела. </w:t>
      </w:r>
    </w:p>
    <w:p w14:paraId="5CE5045D" w14:textId="33B62BB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трудоустройства, обеспечения заработной платой, позволяющей в полном объеме возмещать расходы по содержанию детей на государственном обеспечении, ежедневной явки обязанных лиц на работу находятся на контроле государственных органов </w:t>
      </w: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координационных советов. </w:t>
      </w:r>
    </w:p>
    <w:p w14:paraId="0C0D6148" w14:textId="2F214F6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Организации и предприятия, на которых работают обязанные лица, привлекают резервы трудовых коллективов, профсоюзов, идеологических и кадровых служб для проведения работы по ресоциализации данной категории граждан.</w:t>
      </w:r>
    </w:p>
    <w:p w14:paraId="4865E4B7" w14:textId="7A5B9EF9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 xml:space="preserve">По фактам уклонения обязанными лицами от трудоустройства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либо работы виновные лица привлекаются к административной либо уголовной ответственности, а в случае необходимости обязанные лица доставляются к месту работы.  </w:t>
      </w:r>
    </w:p>
    <w:p w14:paraId="38987E6B" w14:textId="0C8281E1" w:rsidR="00CA6F23" w:rsidRPr="008A650C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 февраля 2022 г. реализуется м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еханизм взаимодействия органов внутренних дел, органов по труду, занятости и социальной защите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отделов принудительного исполнения и организаций здравоохранения районов и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Жодино и нанимателей при привлечении обязанного лица к административной ответственности, предусмотренной 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10.20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уклонение от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20316">
        <w:rPr>
          <w:rFonts w:ascii="Times New Roman" w:hAnsi="Times New Roman" w:cs="Times New Roman"/>
          <w:lang w:val="be-BY"/>
        </w:rPr>
        <w:tab/>
      </w:r>
    </w:p>
    <w:p w14:paraId="4752AE3D" w14:textId="1022ABF5" w:rsidR="00092FA1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F23">
        <w:rPr>
          <w:rFonts w:ascii="Times New Roman" w:hAnsi="Times New Roman" w:cs="Times New Roman"/>
          <w:i/>
          <w:sz w:val="26"/>
          <w:szCs w:val="26"/>
          <w:lang w:val="be-BY"/>
        </w:rPr>
        <w:t xml:space="preserve">Справочно. </w:t>
      </w:r>
      <w:r w:rsidRPr="00CA6F23">
        <w:rPr>
          <w:rFonts w:ascii="Times New Roman" w:eastAsia="Calibri" w:hAnsi="Times New Roman" w:cs="Times New Roman"/>
          <w:i/>
          <w:sz w:val="26"/>
          <w:szCs w:val="26"/>
        </w:rPr>
        <w:t>На 01.10.2024 808 обязанных лиц,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состоящих на контроле в органах по труду, занятости и социальной защите райгорисполкомов, привлечены 1778 раз</w:t>
      </w:r>
      <w:r w:rsidR="004B3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ответственности по ст. 10.20 КоАП, из которых 90 – к наложению штрафа </w:t>
      </w:r>
      <w:r w:rsidR="007D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(137 раз), 759 – к административному аресту (1641 раз). Количество суток, определенных на административный арест, составило 7479, из которых 2280 суток отработано обязанными лицами по основному месту работы и 1309 – вне основного места работы, что составило 47,9% (3589 из 7479 от общего количество суток ареста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56976DBB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 w:rsidRPr="006C7B97">
        <w:rPr>
          <w:rFonts w:ascii="Times New Roman" w:hAnsi="Times New Roman" w:cs="Times New Roman"/>
          <w:sz w:val="30"/>
        </w:rPr>
        <w:t>На 01.10.2024 на профилактическом учете в территориальных органах внутренних дел состоял</w:t>
      </w:r>
      <w:r>
        <w:rPr>
          <w:rFonts w:ascii="Times New Roman" w:hAnsi="Times New Roman" w:cs="Times New Roman"/>
          <w:sz w:val="30"/>
        </w:rPr>
        <w:t>о</w:t>
      </w:r>
      <w:r w:rsidRPr="006C7B97">
        <w:rPr>
          <w:rFonts w:ascii="Times New Roman" w:hAnsi="Times New Roman" w:cs="Times New Roman"/>
          <w:sz w:val="30"/>
        </w:rPr>
        <w:t xml:space="preserve"> 1852 обязанных лица, из которых трудоустроено </w:t>
      </w:r>
      <w:r w:rsidRPr="006C7B97">
        <w:rPr>
          <w:rFonts w:ascii="Times New Roman" w:hAnsi="Times New Roman" w:cs="Times New Roman"/>
          <w:sz w:val="30"/>
        </w:rPr>
        <w:lastRenderedPageBreak/>
        <w:t>на постоянную работу 1793 (96,8% от числа состоящих на учете).</w:t>
      </w:r>
      <w:r>
        <w:rPr>
          <w:rFonts w:ascii="Times New Roman" w:hAnsi="Times New Roman" w:cs="Times New Roman"/>
          <w:sz w:val="30"/>
        </w:rPr>
        <w:t xml:space="preserve">                                   </w:t>
      </w:r>
      <w:r w:rsidRPr="006C7B9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6C7B97">
        <w:rPr>
          <w:rFonts w:ascii="Times New Roman" w:hAnsi="Times New Roman" w:cs="Times New Roman"/>
          <w:color w:val="000000"/>
          <w:sz w:val="30"/>
        </w:rPr>
        <w:t>В текущем году на профилактический учет поставлено 810 обязанных лиц.</w:t>
      </w:r>
      <w:r>
        <w:rPr>
          <w:rFonts w:ascii="Times New Roman" w:hAnsi="Times New Roman" w:cs="Times New Roman"/>
          <w:color w:val="000000"/>
          <w:sz w:val="30"/>
        </w:rPr>
        <w:t xml:space="preserve"> </w:t>
      </w:r>
    </w:p>
    <w:p w14:paraId="0A5992A0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 – сентябрь 2024 г.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территориальных органов внутренних дел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доставлено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неработающих обязанных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ими направления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трудоустройства,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 –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после получения направления для трудоустройства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уклонения от него.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ынесено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явки для получения направления для трудоустройства,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1967</w:t>
      </w:r>
      <w:r w:rsidRPr="00B203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недопустимости совершения противоправных деяний.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5AC8FC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20316">
        <w:rPr>
          <w:rFonts w:ascii="Times New Roman" w:eastAsia="Times New Roman" w:hAnsi="Times New Roman"/>
          <w:sz w:val="30"/>
          <w:szCs w:val="30"/>
        </w:rPr>
        <w:t xml:space="preserve">озбуждено </w:t>
      </w:r>
      <w:r>
        <w:rPr>
          <w:rFonts w:ascii="Times New Roman" w:eastAsia="Times New Roman" w:hAnsi="Times New Roman"/>
          <w:spacing w:val="-4"/>
          <w:sz w:val="30"/>
          <w:szCs w:val="30"/>
        </w:rPr>
        <w:t>612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уголовных де</w:t>
      </w:r>
      <w:r>
        <w:rPr>
          <w:rFonts w:ascii="Times New Roman" w:eastAsia="Times New Roman" w:hAnsi="Times New Roman"/>
          <w:spacing w:val="-4"/>
          <w:sz w:val="30"/>
          <w:szCs w:val="30"/>
        </w:rPr>
        <w:t>л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по ст.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174 Уголовного кодекса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      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(аналогичный период 2023 года – 367)</w:t>
      </w:r>
      <w:r w:rsidRPr="00891F8A">
        <w:rPr>
          <w:rFonts w:ascii="Times New Roman" w:eastAsia="Times New Roman" w:hAnsi="Times New Roman"/>
          <w:sz w:val="30"/>
          <w:szCs w:val="30"/>
        </w:rPr>
        <w:t>. Привлечен</w:t>
      </w:r>
      <w:r>
        <w:rPr>
          <w:rFonts w:ascii="Times New Roman" w:eastAsia="Times New Roman" w:hAnsi="Times New Roman"/>
          <w:sz w:val="30"/>
          <w:szCs w:val="30"/>
        </w:rPr>
        <w:t>о</w:t>
      </w:r>
      <w:r w:rsidRPr="00891F8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</w:t>
      </w:r>
      <w:r w:rsidRPr="00017315">
        <w:rPr>
          <w:rFonts w:ascii="Times New Roman" w:eastAsia="Times New Roman" w:hAnsi="Times New Roman"/>
          <w:spacing w:val="-6"/>
          <w:sz w:val="30"/>
          <w:szCs w:val="30"/>
        </w:rPr>
        <w:t>к уголовной ответственности 418 лиц (</w:t>
      </w:r>
      <w:r w:rsidRPr="00017315">
        <w:rPr>
          <w:rFonts w:ascii="Times New Roman" w:hAnsi="Times New Roman"/>
          <w:spacing w:val="-6"/>
          <w:sz w:val="30"/>
          <w:szCs w:val="30"/>
        </w:rPr>
        <w:t>аналогичный период 2023 года –</w:t>
      </w:r>
      <w:r w:rsidRPr="00891F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299</w:t>
      </w:r>
      <w:r w:rsidRPr="00891F8A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Направлено в лечебно-трудовые профилактории 112 лиц. </w:t>
      </w:r>
    </w:p>
    <w:p w14:paraId="458FE7A8" w14:textId="26CEE794" w:rsidR="004B33B2" w:rsidRDefault="00CD582F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</w:t>
      </w:r>
      <w:r w:rsidR="004B33B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E48866" w14:textId="03F51B66" w:rsidR="004B33B2" w:rsidRPr="00B91B38" w:rsidRDefault="004B33B2" w:rsidP="00B91B3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0C5388">
        <w:rPr>
          <w:rFonts w:ascii="Times New Roman" w:eastAsiaTheme="minorEastAsia" w:hAnsi="Times New Roman" w:cs="Times New Roman"/>
          <w:sz w:val="30"/>
          <w:szCs w:val="30"/>
        </w:rPr>
        <w:t>о всех регионах Минской области обеспечено ежедневное функционирование линии доверия «Мы вместе в ответе за наших детей».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Pr="00F81F99">
        <w:rPr>
          <w:rFonts w:ascii="Times New Roman" w:eastAsiaTheme="minorEastAsia" w:hAnsi="Times New Roman" w:cs="Times New Roman"/>
          <w:sz w:val="30"/>
          <w:szCs w:val="30"/>
        </w:rPr>
        <w:t xml:space="preserve">За 9 месяцев 2024 года на линию доверия поступил 141 телефонный звонок от граждан о фактах возможного семейного неблагополучия.                               По результатам проведенных социальных расследований 84 ребенка                         из 34 семей признаны в СОП, 3 детей из 3 семей признаны НГЗ. </w:t>
      </w:r>
    </w:p>
    <w:p w14:paraId="477ACC9E" w14:textId="77777777" w:rsidR="004B33B2" w:rsidRDefault="00431B51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B593E30" w14:textId="477D3666" w:rsidR="004B33B2" w:rsidRDefault="004B33B2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Проработан вопрос о введении ставок педагогов социальных                                    </w:t>
      </w:r>
      <w:r w:rsidRPr="00017315">
        <w:rPr>
          <w:rFonts w:ascii="Times New Roman" w:hAnsi="Times New Roman" w:cs="Times New Roman"/>
          <w:spacing w:val="-6"/>
          <w:sz w:val="30"/>
          <w:szCs w:val="30"/>
        </w:rPr>
        <w:t>в учреждениях дошкольного образования с высокой наполняемостью детей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во исполнение подпункта 1.8 пункта 1 решения облисполкома от 10 апреля 2023 г. № 341 «О межведомственном взаимодействии по выявлению                                   и профилактике семейного неблагополучия». </w:t>
      </w:r>
      <w:r w:rsidRPr="004B33B2">
        <w:rPr>
          <w:rFonts w:ascii="Times New Roman" w:hAnsi="Times New Roman" w:cs="Times New Roman"/>
          <w:sz w:val="30"/>
          <w:szCs w:val="30"/>
        </w:rPr>
        <w:t xml:space="preserve">В 11 регионах введено 34,4 ставки педагога социального, работает 46 специалистов. </w:t>
      </w:r>
    </w:p>
    <w:p w14:paraId="5C313E9D" w14:textId="117E4FE9" w:rsidR="006B432C" w:rsidRPr="00431B51" w:rsidRDefault="004B33B2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регионах Минской области 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>работа</w:t>
      </w:r>
      <w:r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т 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>90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кризисных педагогов-психолого</w:t>
      </w: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 xml:space="preserve"> для оказания помощи семьям.</w:t>
      </w:r>
    </w:p>
    <w:p w14:paraId="4AAA2D5D" w14:textId="0EF0A4C4" w:rsidR="004E76D2" w:rsidRDefault="00CD582F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>Осуществляется контроль за многодетными семьями</w:t>
      </w:r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,                                             за использованием родителями государственных пособий.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5004D8A5" w14:textId="77777777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7D10">
        <w:rPr>
          <w:rFonts w:ascii="Times New Roman" w:hAnsi="Times New Roman" w:cs="Times New Roman"/>
          <w:sz w:val="30"/>
          <w:szCs w:val="30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5273A24D" w14:textId="77777777" w:rsidR="00B91B38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lastRenderedPageBreak/>
        <w:t>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 xml:space="preserve">публиковано </w:t>
      </w:r>
      <w:r>
        <w:rPr>
          <w:rFonts w:ascii="Times New Roman" w:hAnsi="Times New Roman"/>
          <w:sz w:val="30"/>
          <w:szCs w:val="30"/>
        </w:rPr>
        <w:t>4700</w:t>
      </w:r>
      <w:r w:rsidRPr="00D16A2B">
        <w:rPr>
          <w:rFonts w:ascii="Times New Roman" w:hAnsi="Times New Roman"/>
          <w:sz w:val="30"/>
          <w:szCs w:val="30"/>
        </w:rPr>
        <w:t xml:space="preserve"> материалов</w:t>
      </w:r>
      <w:r>
        <w:rPr>
          <w:rFonts w:ascii="Times New Roman" w:hAnsi="Times New Roman"/>
          <w:sz w:val="30"/>
          <w:szCs w:val="30"/>
        </w:rPr>
        <w:t>).</w:t>
      </w:r>
    </w:p>
    <w:p w14:paraId="49D3E7DF" w14:textId="39263951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C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87D10">
        <w:rPr>
          <w:rFonts w:ascii="Times New Roman" w:hAnsi="Times New Roman" w:cs="Times New Roman"/>
          <w:sz w:val="30"/>
          <w:szCs w:val="30"/>
        </w:rPr>
        <w:t xml:space="preserve">На базе клубных учреждений области </w:t>
      </w:r>
      <w:r>
        <w:rPr>
          <w:rFonts w:ascii="Times New Roman" w:hAnsi="Times New Roman" w:cs="Times New Roman"/>
          <w:sz w:val="30"/>
          <w:szCs w:val="30"/>
        </w:rPr>
        <w:t>продолжают</w:t>
      </w:r>
      <w:r w:rsidRPr="00A87D10">
        <w:rPr>
          <w:rFonts w:ascii="Times New Roman" w:hAnsi="Times New Roman" w:cs="Times New Roman"/>
          <w:sz w:val="30"/>
          <w:szCs w:val="30"/>
        </w:rPr>
        <w:t xml:space="preserve"> функционировать 66 семейных клуб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87D10">
        <w:rPr>
          <w:rFonts w:ascii="Times New Roman" w:hAnsi="Times New Roman" w:cs="Times New Roman"/>
          <w:sz w:val="30"/>
          <w:szCs w:val="30"/>
        </w:rPr>
        <w:t xml:space="preserve"> и клубов молодой семьи, которые посещают 799 </w:t>
      </w:r>
      <w:r>
        <w:rPr>
          <w:rFonts w:ascii="Times New Roman" w:hAnsi="Times New Roman" w:cs="Times New Roman"/>
          <w:sz w:val="30"/>
          <w:szCs w:val="30"/>
        </w:rPr>
        <w:t xml:space="preserve">родителей. </w:t>
      </w:r>
    </w:p>
    <w:p w14:paraId="7B2D18AB" w14:textId="1E50A012" w:rsidR="00CD582F" w:rsidRPr="00CD582F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2F25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772A" w14:textId="77777777" w:rsidR="008131BF" w:rsidRDefault="008131BF">
      <w:pPr>
        <w:spacing w:after="0" w:line="240" w:lineRule="auto"/>
      </w:pPr>
      <w:r>
        <w:separator/>
      </w:r>
    </w:p>
  </w:endnote>
  <w:endnote w:type="continuationSeparator" w:id="0">
    <w:p w14:paraId="58AB1BDC" w14:textId="77777777" w:rsidR="008131BF" w:rsidRDefault="0081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B3EF9" w14:textId="77777777" w:rsidR="008131BF" w:rsidRDefault="008131BF">
      <w:pPr>
        <w:spacing w:after="0" w:line="240" w:lineRule="auto"/>
      </w:pPr>
      <w:r>
        <w:separator/>
      </w:r>
    </w:p>
  </w:footnote>
  <w:footnote w:type="continuationSeparator" w:id="0">
    <w:p w14:paraId="2A6D9D77" w14:textId="77777777" w:rsidR="008131BF" w:rsidRDefault="0081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2013" w14:textId="77777777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830BC1">
      <w:rPr>
        <w:rFonts w:ascii="Times New Roman" w:hAnsi="Times New Roman"/>
        <w:noProof/>
        <w:sz w:val="28"/>
        <w:szCs w:val="28"/>
      </w:rPr>
      <w:t>8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1"/>
    <w:rsid w:val="00003E83"/>
    <w:rsid w:val="0000636A"/>
    <w:rsid w:val="00006FFC"/>
    <w:rsid w:val="00010BA6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85E39"/>
    <w:rsid w:val="0009130A"/>
    <w:rsid w:val="00092FA1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E68B9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874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E7C4B"/>
    <w:rsid w:val="001F03E8"/>
    <w:rsid w:val="001F1CD7"/>
    <w:rsid w:val="001F350A"/>
    <w:rsid w:val="001F5357"/>
    <w:rsid w:val="001F7A63"/>
    <w:rsid w:val="00200FAE"/>
    <w:rsid w:val="00206371"/>
    <w:rsid w:val="00207762"/>
    <w:rsid w:val="00214A77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6784A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6AC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529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07256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1D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B33B2"/>
    <w:rsid w:val="004C0CD3"/>
    <w:rsid w:val="004C0F9B"/>
    <w:rsid w:val="004D142C"/>
    <w:rsid w:val="004D1B26"/>
    <w:rsid w:val="004D2E08"/>
    <w:rsid w:val="004D7040"/>
    <w:rsid w:val="004E17EC"/>
    <w:rsid w:val="004E76D2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3C1B"/>
    <w:rsid w:val="005655B2"/>
    <w:rsid w:val="00566E3D"/>
    <w:rsid w:val="0057000C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34923"/>
    <w:rsid w:val="00644F08"/>
    <w:rsid w:val="00647D3B"/>
    <w:rsid w:val="006505F3"/>
    <w:rsid w:val="00651207"/>
    <w:rsid w:val="00656A97"/>
    <w:rsid w:val="00660858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859C8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301A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4F9B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1BF"/>
    <w:rsid w:val="008134A6"/>
    <w:rsid w:val="00816D3F"/>
    <w:rsid w:val="00822D94"/>
    <w:rsid w:val="008266DA"/>
    <w:rsid w:val="00830BC1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2BB4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3028"/>
    <w:rsid w:val="00904008"/>
    <w:rsid w:val="009059D3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32C64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48F9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168F"/>
    <w:rsid w:val="00A37E57"/>
    <w:rsid w:val="00A40AAA"/>
    <w:rsid w:val="00A44B48"/>
    <w:rsid w:val="00A461E2"/>
    <w:rsid w:val="00A47596"/>
    <w:rsid w:val="00A47AEF"/>
    <w:rsid w:val="00A51B17"/>
    <w:rsid w:val="00A5221F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5C5D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77C4D"/>
    <w:rsid w:val="00B8221E"/>
    <w:rsid w:val="00B82356"/>
    <w:rsid w:val="00B835D6"/>
    <w:rsid w:val="00B8670B"/>
    <w:rsid w:val="00B86DB2"/>
    <w:rsid w:val="00B87218"/>
    <w:rsid w:val="00B873EF"/>
    <w:rsid w:val="00B9080C"/>
    <w:rsid w:val="00B91B38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31EE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A6F23"/>
    <w:rsid w:val="00CB1D0C"/>
    <w:rsid w:val="00CB338C"/>
    <w:rsid w:val="00CB34B6"/>
    <w:rsid w:val="00CB3D19"/>
    <w:rsid w:val="00CB3FFC"/>
    <w:rsid w:val="00CB5954"/>
    <w:rsid w:val="00CC0040"/>
    <w:rsid w:val="00CC0F7F"/>
    <w:rsid w:val="00CC16A0"/>
    <w:rsid w:val="00CC4BF0"/>
    <w:rsid w:val="00CC569B"/>
    <w:rsid w:val="00CC5A75"/>
    <w:rsid w:val="00CC5C27"/>
    <w:rsid w:val="00CC5EBD"/>
    <w:rsid w:val="00CC7EE8"/>
    <w:rsid w:val="00CD0CEC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1426"/>
    <w:rsid w:val="00D96254"/>
    <w:rsid w:val="00DA1A19"/>
    <w:rsid w:val="00DA4600"/>
    <w:rsid w:val="00DB04BD"/>
    <w:rsid w:val="00DB24FD"/>
    <w:rsid w:val="00DB3584"/>
    <w:rsid w:val="00DB52BD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2949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46EEC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77E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50E9"/>
    <w:rsid w:val="00F7549C"/>
    <w:rsid w:val="00F75C94"/>
    <w:rsid w:val="00F77624"/>
    <w:rsid w:val="00F81E99"/>
    <w:rsid w:val="00F81F99"/>
    <w:rsid w:val="00F86074"/>
    <w:rsid w:val="00F8674A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0524"/>
    <w:rsid w:val="00FB2541"/>
    <w:rsid w:val="00FB2D39"/>
    <w:rsid w:val="00FC224B"/>
    <w:rsid w:val="00FC2A85"/>
    <w:rsid w:val="00FC4605"/>
    <w:rsid w:val="00FC4DF9"/>
    <w:rsid w:val="00FC62B0"/>
    <w:rsid w:val="00FE1534"/>
    <w:rsid w:val="00FE2D1B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  <w15:docId w15:val="{2A1C166C-F015-4879-B65B-618E7B9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1D5A-A35A-47C1-9244-ECFA2DC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Учетная запись Майкрософт</cp:lastModifiedBy>
  <cp:revision>2</cp:revision>
  <cp:lastPrinted>2023-12-15T10:13:00Z</cp:lastPrinted>
  <dcterms:created xsi:type="dcterms:W3CDTF">2024-12-25T10:33:00Z</dcterms:created>
  <dcterms:modified xsi:type="dcterms:W3CDTF">2024-12-25T10:33:00Z</dcterms:modified>
</cp:coreProperties>
</file>